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A82381B" w:rsidR="00E90E49" w:rsidRPr="003B0EB8" w:rsidRDefault="00E90E49" w:rsidP="00315438">
      <w:pPr>
        <w:pStyle w:val="3GPPHeader"/>
        <w:spacing w:after="60"/>
        <w:rPr>
          <w:sz w:val="32"/>
          <w:szCs w:val="32"/>
        </w:rPr>
      </w:pPr>
      <w:r w:rsidRPr="003B0EB8">
        <w:t>3GPP TSG-RAN WG</w:t>
      </w:r>
      <w:r w:rsidR="008F1C4E" w:rsidRPr="003B0EB8">
        <w:t>1</w:t>
      </w:r>
      <w:r w:rsidRPr="003B0EB8">
        <w:t xml:space="preserve"> </w:t>
      </w:r>
      <w:r w:rsidR="008F1C4E" w:rsidRPr="003B0EB8">
        <w:t xml:space="preserve">Meeting </w:t>
      </w:r>
      <w:r w:rsidRPr="003B0EB8">
        <w:t>#</w:t>
      </w:r>
      <w:r w:rsidR="00A611BC" w:rsidRPr="003B0EB8">
        <w:t>11</w:t>
      </w:r>
      <w:r w:rsidR="00252584">
        <w:t>8</w:t>
      </w:r>
      <w:r w:rsidRPr="003B0EB8">
        <w:tab/>
      </w:r>
      <w:r w:rsidR="00091557" w:rsidRPr="003B0EB8">
        <w:rPr>
          <w:sz w:val="32"/>
          <w:szCs w:val="32"/>
        </w:rPr>
        <w:t>R</w:t>
      </w:r>
      <w:r w:rsidR="008F1C4E" w:rsidRPr="003B0EB8">
        <w:rPr>
          <w:sz w:val="32"/>
          <w:szCs w:val="32"/>
        </w:rPr>
        <w:t>1</w:t>
      </w:r>
      <w:r w:rsidR="00091557" w:rsidRPr="003B0EB8">
        <w:rPr>
          <w:sz w:val="32"/>
          <w:szCs w:val="32"/>
        </w:rPr>
        <w:t>-</w:t>
      </w:r>
      <w:r w:rsidR="00A611BC" w:rsidRPr="003B0EB8">
        <w:rPr>
          <w:sz w:val="32"/>
          <w:szCs w:val="32"/>
        </w:rPr>
        <w:t>2</w:t>
      </w:r>
      <w:r w:rsidR="005A04BB">
        <w:rPr>
          <w:sz w:val="32"/>
          <w:szCs w:val="32"/>
        </w:rPr>
        <w:t>4</w:t>
      </w:r>
      <w:r w:rsidR="00584A90">
        <w:rPr>
          <w:sz w:val="32"/>
          <w:szCs w:val="32"/>
        </w:rPr>
        <w:t>06123</w:t>
      </w:r>
    </w:p>
    <w:p w14:paraId="3086AC07" w14:textId="55195FF1" w:rsidR="00E90E49" w:rsidRPr="003B0EB8" w:rsidRDefault="00BC10C9" w:rsidP="006A07F7">
      <w:pPr>
        <w:pStyle w:val="3GPPHeader"/>
      </w:pPr>
      <w:r w:rsidRPr="00BC10C9">
        <w:t>Maastricht, The Netherlands, 19</w:t>
      </w:r>
      <w:r w:rsidR="00F5703F" w:rsidRPr="00F5703F">
        <w:rPr>
          <w:vertAlign w:val="superscript"/>
        </w:rPr>
        <w:t>th</w:t>
      </w:r>
      <w:r w:rsidRPr="00BC10C9">
        <w:t xml:space="preserve"> – 23</w:t>
      </w:r>
      <w:r w:rsidR="00F5703F" w:rsidRPr="00F5703F">
        <w:rPr>
          <w:vertAlign w:val="superscript"/>
        </w:rPr>
        <w:t>rd</w:t>
      </w:r>
      <w:r w:rsidRPr="00BC10C9">
        <w:t xml:space="preserve"> </w:t>
      </w:r>
      <w:proofErr w:type="gramStart"/>
      <w:r w:rsidRPr="00BC10C9">
        <w:t>August,</w:t>
      </w:r>
      <w:proofErr w:type="gramEnd"/>
      <w:r w:rsidRPr="00BC10C9">
        <w:t xml:space="preserve"> 2024</w:t>
      </w:r>
    </w:p>
    <w:p w14:paraId="3982483C" w14:textId="22077C1E" w:rsidR="00E90E49" w:rsidRPr="003B0EB8" w:rsidRDefault="00E90E49" w:rsidP="006A07F7">
      <w:pPr>
        <w:pStyle w:val="3GPPHeader"/>
      </w:pPr>
      <w:r w:rsidRPr="003B0EB8">
        <w:t>Agenda Item:</w:t>
      </w:r>
      <w:r w:rsidRPr="003B0EB8">
        <w:tab/>
      </w:r>
      <w:r w:rsidR="003B0EB8" w:rsidRPr="003B0EB8">
        <w:t>9.11.3</w:t>
      </w:r>
    </w:p>
    <w:p w14:paraId="5619E868" w14:textId="77777777" w:rsidR="00E90E49" w:rsidRPr="003B0EB8" w:rsidRDefault="003D3C45" w:rsidP="006A07F7">
      <w:pPr>
        <w:pStyle w:val="3GPPHeader"/>
      </w:pPr>
      <w:r w:rsidRPr="003B0EB8">
        <w:t>Source:</w:t>
      </w:r>
      <w:r w:rsidR="00E90E49" w:rsidRPr="003B0EB8">
        <w:tab/>
      </w:r>
      <w:r w:rsidR="00F64C2B" w:rsidRPr="003B0EB8">
        <w:t>Ericsson</w:t>
      </w:r>
    </w:p>
    <w:p w14:paraId="3AF5C9FA" w14:textId="403C1EA7" w:rsidR="00E90E49" w:rsidRPr="003B0EB8" w:rsidRDefault="003D3C45" w:rsidP="006A07F7">
      <w:pPr>
        <w:pStyle w:val="3GPPHeader"/>
      </w:pPr>
      <w:r w:rsidRPr="003B0EB8">
        <w:t>Title:</w:t>
      </w:r>
      <w:r w:rsidR="00E90E49" w:rsidRPr="003B0EB8">
        <w:tab/>
      </w:r>
      <w:r w:rsidR="003B0EB8" w:rsidRPr="003B0EB8">
        <w:t>On uplink capacity/</w:t>
      </w:r>
      <w:r w:rsidR="00082331">
        <w:t xml:space="preserve">cell </w:t>
      </w:r>
      <w:r w:rsidR="003B0EB8" w:rsidRPr="003B0EB8">
        <w:t>throughput enhancement for NR NTN</w:t>
      </w:r>
    </w:p>
    <w:p w14:paraId="025260C1" w14:textId="77777777" w:rsidR="00E90E49" w:rsidRPr="00CE0424" w:rsidRDefault="00E90E49" w:rsidP="006A07F7">
      <w:pPr>
        <w:pStyle w:val="3GPPHeader"/>
      </w:pPr>
      <w:r w:rsidRPr="003B0EB8">
        <w:t>Document for:</w:t>
      </w:r>
      <w:r w:rsidRPr="003B0EB8">
        <w:tab/>
        <w:t>Discussion, Decision</w:t>
      </w:r>
    </w:p>
    <w:p w14:paraId="2D5672ED" w14:textId="77777777" w:rsidR="00E90E49" w:rsidRPr="00CE0424" w:rsidRDefault="00E90E49" w:rsidP="006A07F7"/>
    <w:p w14:paraId="6883CB62" w14:textId="33436E6E" w:rsidR="00E90E49" w:rsidRPr="00CE0424" w:rsidRDefault="00E90E49" w:rsidP="00AC22FB">
      <w:pPr>
        <w:pStyle w:val="Heading1"/>
      </w:pPr>
      <w:r w:rsidRPr="00CE0424">
        <w:t>Introduction</w:t>
      </w:r>
    </w:p>
    <w:p w14:paraId="231E64EA" w14:textId="14D3F8B5" w:rsidR="00477768" w:rsidRPr="00CE0424" w:rsidRDefault="003B0EB8" w:rsidP="006A07F7">
      <w:pPr>
        <w:pStyle w:val="BodyText"/>
      </w:pPr>
      <w:r w:rsidRPr="003B0EB8">
        <w:t>A work item for phase 3 of NR NTN was agreed in RAN#102</w:t>
      </w:r>
      <w:r>
        <w:t>.</w:t>
      </w:r>
      <w:r w:rsidR="00F64AAA">
        <w:t xml:space="preserve"> </w:t>
      </w:r>
      <w:r>
        <w:t>The</w:t>
      </w:r>
      <w:r w:rsidRPr="003B0EB8">
        <w:t xml:space="preserve"> latest WID </w:t>
      </w:r>
      <w:r>
        <w:t xml:space="preserve">can be found </w:t>
      </w:r>
      <w:r w:rsidRPr="003B0EB8">
        <w:t xml:space="preserve">in </w:t>
      </w:r>
      <w:r>
        <w:fldChar w:fldCharType="begin"/>
      </w:r>
      <w:r>
        <w:instrText xml:space="preserve"> REF _Ref162970030 \r \h </w:instrText>
      </w:r>
      <w:r>
        <w:fldChar w:fldCharType="separate"/>
      </w:r>
      <w:r w:rsidR="00C905C7">
        <w:t>[1]</w:t>
      </w:r>
      <w:r>
        <w:fldChar w:fldCharType="end"/>
      </w:r>
      <w:r w:rsidRPr="003B0EB8">
        <w:t xml:space="preserve">. One objective is to enhance uplink </w:t>
      </w:r>
      <w:r w:rsidR="00F64AAA">
        <w:t>capacity</w:t>
      </w:r>
      <w:r w:rsidRPr="003B0EB8">
        <w:t xml:space="preserve"> by means of orthogonal cover codes (OCC) for PUSCH. In this contribution, we provide our view</w:t>
      </w:r>
      <w:r>
        <w:t xml:space="preserve"> on this</w:t>
      </w:r>
      <w:r w:rsidR="00E749C1">
        <w:t xml:space="preserve"> topic</w:t>
      </w:r>
      <w:r w:rsidRPr="003B0EB8">
        <w:t>.</w:t>
      </w:r>
    </w:p>
    <w:p w14:paraId="60123794" w14:textId="6825F9D3" w:rsidR="004000E8" w:rsidRPr="00CE0424" w:rsidRDefault="004000E8" w:rsidP="00CE0424">
      <w:pPr>
        <w:pStyle w:val="Heading1"/>
      </w:pPr>
      <w:bookmarkStart w:id="0" w:name="_Ref178064866"/>
      <w:r w:rsidRPr="00CE0424">
        <w:t>Discussion</w:t>
      </w:r>
      <w:bookmarkEnd w:id="0"/>
    </w:p>
    <w:p w14:paraId="108E4B17" w14:textId="4F8F3F3F" w:rsidR="00BF1C02" w:rsidRDefault="00BF1C02" w:rsidP="00A624E3">
      <w:pPr>
        <w:pStyle w:val="Heading2"/>
      </w:pPr>
      <w:r>
        <w:t>Background</w:t>
      </w:r>
    </w:p>
    <w:p w14:paraId="5850C715" w14:textId="77777777" w:rsidR="00BF1C02" w:rsidRDefault="00BF1C02" w:rsidP="00BF1C02">
      <w:pPr>
        <w:pStyle w:val="BodyText"/>
      </w:pPr>
      <w:r>
        <w:t xml:space="preserve">The study phase for </w:t>
      </w:r>
      <w:r w:rsidRPr="003B0EB8">
        <w:t xml:space="preserve">uplink </w:t>
      </w:r>
      <w:r>
        <w:t>capacity</w:t>
      </w:r>
      <w:r w:rsidRPr="003B0EB8">
        <w:t xml:space="preserve"> </w:t>
      </w:r>
      <w:r>
        <w:t>enhancements was completed at RAN1#104 and it was decided to specify support for OCC with up to 4 UEs. Relevant parts of the WID are copied below.</w:t>
      </w:r>
    </w:p>
    <w:tbl>
      <w:tblPr>
        <w:tblStyle w:val="TableGrid"/>
        <w:tblW w:w="0" w:type="auto"/>
        <w:tblLook w:val="04A0" w:firstRow="1" w:lastRow="0" w:firstColumn="1" w:lastColumn="0" w:noHBand="0" w:noVBand="1"/>
      </w:tblPr>
      <w:tblGrid>
        <w:gridCol w:w="9629"/>
      </w:tblGrid>
      <w:tr w:rsidR="00BF1C02" w14:paraId="4284EEB6" w14:textId="77777777">
        <w:tc>
          <w:tcPr>
            <w:tcW w:w="9629" w:type="dxa"/>
          </w:tcPr>
          <w:p w14:paraId="2DF25A5B" w14:textId="77777777" w:rsidR="00BF1C02" w:rsidRPr="0023654D" w:rsidRDefault="00BF1C02">
            <w:pPr>
              <w:rPr>
                <w:b/>
                <w:bCs/>
              </w:rPr>
            </w:pPr>
            <w:r w:rsidRPr="0023654D">
              <w:rPr>
                <w:b/>
                <w:bCs/>
              </w:rPr>
              <w:t>Justification</w:t>
            </w:r>
            <w:r>
              <w:rPr>
                <w:b/>
                <w:bCs/>
              </w:rPr>
              <w:t>:</w:t>
            </w:r>
          </w:p>
          <w:p w14:paraId="458113D9" w14:textId="77777777" w:rsidR="00BF1C02" w:rsidRPr="006A07F7" w:rsidRDefault="00BF1C02">
            <w:pPr>
              <w:pStyle w:val="ListParagraph"/>
              <w:numPr>
                <w:ilvl w:val="0"/>
                <w:numId w:val="25"/>
              </w:numPr>
            </w:pPr>
            <w:r w:rsidRPr="072E9D9F">
              <w:rPr>
                <w:lang w:val="en-US"/>
              </w:rPr>
              <w:t>Offer optimized capacity performance on uplink through multiplexing techniques, motivated by:</w:t>
            </w:r>
          </w:p>
          <w:p w14:paraId="03E34DEB" w14:textId="77777777" w:rsidR="00BF1C02" w:rsidRPr="006A07F7" w:rsidRDefault="00BF1C02">
            <w:pPr>
              <w:pStyle w:val="ListParagraph"/>
              <w:numPr>
                <w:ilvl w:val="1"/>
                <w:numId w:val="25"/>
              </w:numPr>
            </w:pPr>
            <w:r w:rsidRPr="072E9D9F">
              <w:rPr>
                <w:lang w:val="en-US"/>
              </w:rPr>
              <w:t xml:space="preserve">The coverage of NTN satellites is very wide, and considering device density, it is expected that </w:t>
            </w:r>
            <w:proofErr w:type="gramStart"/>
            <w:r w:rsidRPr="072E9D9F">
              <w:rPr>
                <w:lang w:val="en-US"/>
              </w:rPr>
              <w:t>a large number of</w:t>
            </w:r>
            <w:proofErr w:type="gramEnd"/>
            <w:r w:rsidRPr="072E9D9F">
              <w:rPr>
                <w:lang w:val="en-US"/>
              </w:rPr>
              <w:t xml:space="preserve"> UEs will be within a satellite’s coverage. Especially for LEO, </w:t>
            </w:r>
            <w:proofErr w:type="gramStart"/>
            <w:r w:rsidRPr="072E9D9F">
              <w:rPr>
                <w:lang w:val="en-US"/>
              </w:rPr>
              <w:t>a large number of</w:t>
            </w:r>
            <w:proofErr w:type="gramEnd"/>
            <w:r w:rsidRPr="072E9D9F">
              <w:rPr>
                <w:lang w:val="en-US"/>
              </w:rPr>
              <w:t xml:space="preserve"> UEs in coverage must succeed in transmitting desired data during a satellite coverage which means that rapid access to and release of satellite resources is required.</w:t>
            </w:r>
          </w:p>
          <w:p w14:paraId="4230DAEE" w14:textId="77777777" w:rsidR="00BF1C02" w:rsidRPr="006A07F7" w:rsidRDefault="00BF1C02">
            <w:pPr>
              <w:pStyle w:val="ListParagraph"/>
              <w:numPr>
                <w:ilvl w:val="1"/>
                <w:numId w:val="25"/>
              </w:numPr>
            </w:pPr>
            <w:r w:rsidRPr="006A07F7">
              <w:t>The total spectrum resources available to the network will be limited especially in the early phases of NR NTN deployments.</w:t>
            </w:r>
          </w:p>
          <w:p w14:paraId="674BBCE4" w14:textId="77777777" w:rsidR="00BF1C02" w:rsidRPr="006A07F7" w:rsidRDefault="00BF1C02">
            <w:pPr>
              <w:pStyle w:val="ListParagraph"/>
              <w:numPr>
                <w:ilvl w:val="1"/>
                <w:numId w:val="25"/>
              </w:numPr>
            </w:pPr>
            <w:r w:rsidRPr="072E9D9F">
              <w:rPr>
                <w:lang w:val="en-US"/>
              </w:rPr>
              <w:t>Some users will require higher resources than others, depending on their traffic patterns. Therefore, further granularity of resource multiplexing can significantly improve system capacity efficiency.</w:t>
            </w:r>
          </w:p>
          <w:p w14:paraId="5F9A6E43" w14:textId="77777777" w:rsidR="00BF1C02" w:rsidRPr="006A07F7" w:rsidRDefault="00BF1C02">
            <w:pPr>
              <w:pStyle w:val="ListParagraph"/>
              <w:numPr>
                <w:ilvl w:val="1"/>
                <w:numId w:val="25"/>
              </w:numPr>
            </w:pPr>
            <w:r w:rsidRPr="006A07F7">
              <w:rPr>
                <w:lang w:val="en-GB"/>
              </w:rPr>
              <w:t xml:space="preserve">Possibly to allocate higher per-UE resources to better support </w:t>
            </w:r>
            <w:proofErr w:type="spellStart"/>
            <w:r w:rsidRPr="006A07F7">
              <w:rPr>
                <w:lang w:val="en-GB"/>
              </w:rPr>
              <w:t>VoNR</w:t>
            </w:r>
            <w:proofErr w:type="spellEnd"/>
            <w:r w:rsidRPr="006A07F7">
              <w:rPr>
                <w:lang w:val="en-GB"/>
              </w:rPr>
              <w:t>/VoIP services in coverage-limited scenarios.</w:t>
            </w:r>
          </w:p>
        </w:tc>
      </w:tr>
    </w:tbl>
    <w:p w14:paraId="00C684F4" w14:textId="77777777" w:rsidR="00BF1C02" w:rsidRPr="00656EA5" w:rsidRDefault="00BF1C02" w:rsidP="00BF1C02">
      <w:pPr>
        <w:pStyle w:val="BodyText"/>
        <w:rPr>
          <w:lang w:val="en-GB"/>
        </w:rPr>
      </w:pPr>
    </w:p>
    <w:tbl>
      <w:tblPr>
        <w:tblStyle w:val="TableGrid"/>
        <w:tblW w:w="0" w:type="auto"/>
        <w:tblLook w:val="04A0" w:firstRow="1" w:lastRow="0" w:firstColumn="1" w:lastColumn="0" w:noHBand="0" w:noVBand="1"/>
      </w:tblPr>
      <w:tblGrid>
        <w:gridCol w:w="9629"/>
      </w:tblGrid>
      <w:tr w:rsidR="00BF1C02" w:rsidRPr="00A84DD2" w14:paraId="495172FA" w14:textId="77777777">
        <w:tc>
          <w:tcPr>
            <w:tcW w:w="9629" w:type="dxa"/>
          </w:tcPr>
          <w:p w14:paraId="5AE72708" w14:textId="77777777" w:rsidR="00BF1C02" w:rsidRPr="00DD4A52" w:rsidRDefault="00BF1C02">
            <w:pPr>
              <w:rPr>
                <w:lang w:eastAsia="ja-JP"/>
              </w:rPr>
            </w:pPr>
            <w:r w:rsidRPr="0023654D">
              <w:rPr>
                <w:b/>
                <w:bCs/>
                <w:lang w:eastAsia="ja-JP"/>
              </w:rPr>
              <w:t>Assumptions</w:t>
            </w:r>
            <w:r w:rsidRPr="00DD4A52">
              <w:rPr>
                <w:lang w:eastAsia="ja-JP"/>
              </w:rPr>
              <w:t xml:space="preserve"> (common for the whole WID, not all may be relevant for the UL capacity/throughput enhancement):</w:t>
            </w:r>
          </w:p>
          <w:p w14:paraId="70D1460E" w14:textId="77777777" w:rsidR="00BF1C02" w:rsidRPr="00DD4A52" w:rsidRDefault="00BF1C02">
            <w:pPr>
              <w:pStyle w:val="ListParagraph"/>
              <w:numPr>
                <w:ilvl w:val="0"/>
                <w:numId w:val="26"/>
              </w:numPr>
              <w:rPr>
                <w:lang w:eastAsia="ja-JP"/>
              </w:rPr>
            </w:pPr>
            <w:r w:rsidRPr="00DD4A52">
              <w:rPr>
                <w:lang w:eastAsia="ja-JP"/>
              </w:rPr>
              <w:t>The work item aims at specifying further enhancements for NG-RAN based NTN (Non-Terrestrial Networks) with the following assumptions:</w:t>
            </w:r>
          </w:p>
          <w:p w14:paraId="27797ED3" w14:textId="77777777" w:rsidR="00BF1C02" w:rsidRPr="00DD4A52" w:rsidRDefault="00BF1C02">
            <w:pPr>
              <w:pStyle w:val="ListParagraph"/>
              <w:numPr>
                <w:ilvl w:val="1"/>
                <w:numId w:val="26"/>
              </w:numPr>
              <w:rPr>
                <w:lang w:eastAsia="ja-JP"/>
              </w:rPr>
            </w:pPr>
            <w:r w:rsidRPr="00DD4A52">
              <w:rPr>
                <w:lang w:eastAsia="ja-JP"/>
              </w:rPr>
              <w:t>GSO (Geo Synchronous Orbit) and NGSO (Non-Geo Synchronous Orbit). NGSO includes Low Earth Orbit (LEO) and Medium Earth Orbit (MEO)</w:t>
            </w:r>
          </w:p>
          <w:p w14:paraId="7B032251" w14:textId="77777777" w:rsidR="00BF1C02" w:rsidRPr="00DD4A52" w:rsidRDefault="00BF1C02">
            <w:pPr>
              <w:pStyle w:val="ListParagraph"/>
              <w:numPr>
                <w:ilvl w:val="1"/>
                <w:numId w:val="26"/>
              </w:numPr>
              <w:rPr>
                <w:lang w:eastAsia="ja-JP"/>
              </w:rPr>
            </w:pPr>
            <w:r w:rsidRPr="00DD4A52">
              <w:rPr>
                <w:lang w:eastAsia="ja-JP"/>
              </w:rPr>
              <w:t>Earth fixed tracking area. Earth fixed &amp; Earth moving cells for NGSO</w:t>
            </w:r>
          </w:p>
          <w:p w14:paraId="42486A12" w14:textId="77777777" w:rsidR="00BF1C02" w:rsidRPr="00DD4A52" w:rsidRDefault="00BF1C02">
            <w:pPr>
              <w:pStyle w:val="ListParagraph"/>
              <w:numPr>
                <w:ilvl w:val="1"/>
                <w:numId w:val="26"/>
              </w:numPr>
              <w:rPr>
                <w:lang w:eastAsia="ja-JP"/>
              </w:rPr>
            </w:pPr>
            <w:r w:rsidRPr="00DD4A52">
              <w:rPr>
                <w:lang w:eastAsia="ja-JP"/>
              </w:rPr>
              <w:lastRenderedPageBreak/>
              <w:t>FDD mode</w:t>
            </w:r>
          </w:p>
          <w:p w14:paraId="6F1A1D10" w14:textId="77777777" w:rsidR="00BF1C02" w:rsidRPr="00DD4A52" w:rsidRDefault="00BF1C02">
            <w:pPr>
              <w:pStyle w:val="ListParagraph"/>
              <w:numPr>
                <w:ilvl w:val="1"/>
                <w:numId w:val="26"/>
              </w:numPr>
              <w:rPr>
                <w:lang w:eastAsia="ja-JP"/>
              </w:rPr>
            </w:pPr>
            <w:proofErr w:type="spellStart"/>
            <w:r w:rsidRPr="00DD4A52">
              <w:rPr>
                <w:lang w:eastAsia="ja-JP"/>
              </w:rPr>
              <w:t>UEs</w:t>
            </w:r>
            <w:proofErr w:type="spellEnd"/>
            <w:r w:rsidRPr="00DD4A52">
              <w:rPr>
                <w:lang w:eastAsia="ja-JP"/>
              </w:rPr>
              <w:t xml:space="preserve"> with GNSS (Global Navigation Satellite Systems) capabilities</w:t>
            </w:r>
          </w:p>
          <w:p w14:paraId="57D9D790" w14:textId="77777777" w:rsidR="00BF1C02" w:rsidRPr="00DD4A52" w:rsidRDefault="00BF1C02">
            <w:pPr>
              <w:pStyle w:val="ListParagraph"/>
              <w:numPr>
                <w:ilvl w:val="1"/>
                <w:numId w:val="26"/>
              </w:numPr>
              <w:rPr>
                <w:lang w:eastAsia="ja-JP"/>
              </w:rPr>
            </w:pPr>
            <w:r w:rsidRPr="00DD4A52">
              <w:rPr>
                <w:lang w:eastAsia="ja-JP"/>
              </w:rPr>
              <w:t>In frequency band above 10 GHz, both Terminal Type 1 (Electronic steering antenna) and Type 2 (Mechanical steering antenna) to be considered for GSO and NGSO</w:t>
            </w:r>
            <w:r w:rsidRPr="00DD4A52">
              <w:rPr>
                <w:lang w:val="en-US" w:eastAsia="ja-JP"/>
              </w:rPr>
              <w:t xml:space="preserve"> </w:t>
            </w:r>
          </w:p>
          <w:p w14:paraId="5B2F86C1" w14:textId="77777777" w:rsidR="00BF1C02" w:rsidRPr="00A215A0" w:rsidRDefault="00BF1C02">
            <w:pPr>
              <w:pStyle w:val="ListParagraph"/>
              <w:numPr>
                <w:ilvl w:val="1"/>
                <w:numId w:val="26"/>
              </w:numPr>
              <w:rPr>
                <w:lang w:eastAsia="ja-JP"/>
              </w:rPr>
            </w:pPr>
            <w:r w:rsidRPr="00DD4A52">
              <w:rPr>
                <w:lang w:eastAsia="ja-JP"/>
              </w:rPr>
              <w:t>Implicit compatibility to support HAPS (High Altitude Platform Station) and ATG (Air To Ground) scenarios, where relevant</w:t>
            </w:r>
          </w:p>
        </w:tc>
      </w:tr>
    </w:tbl>
    <w:p w14:paraId="54B4CAFE" w14:textId="77777777" w:rsidR="00BF1C02" w:rsidRDefault="00BF1C02" w:rsidP="00BF1C02">
      <w:pPr>
        <w:pStyle w:val="BodyText"/>
      </w:pPr>
    </w:p>
    <w:tbl>
      <w:tblPr>
        <w:tblStyle w:val="TableGrid"/>
        <w:tblW w:w="0" w:type="auto"/>
        <w:tblLook w:val="04A0" w:firstRow="1" w:lastRow="0" w:firstColumn="1" w:lastColumn="0" w:noHBand="0" w:noVBand="1"/>
      </w:tblPr>
      <w:tblGrid>
        <w:gridCol w:w="9629"/>
      </w:tblGrid>
      <w:tr w:rsidR="00BF1C02" w:rsidRPr="007E1D89" w14:paraId="3B4740F3" w14:textId="77777777">
        <w:tc>
          <w:tcPr>
            <w:tcW w:w="9629" w:type="dxa"/>
          </w:tcPr>
          <w:p w14:paraId="36DC5AE0" w14:textId="77777777" w:rsidR="00BF1C02" w:rsidRPr="0023654D" w:rsidRDefault="00BF1C02">
            <w:pPr>
              <w:rPr>
                <w:b/>
                <w:bCs/>
                <w:lang w:eastAsia="ja-JP"/>
              </w:rPr>
            </w:pPr>
            <w:r w:rsidRPr="0023654D">
              <w:rPr>
                <w:b/>
                <w:bCs/>
                <w:lang w:eastAsia="ja-JP"/>
              </w:rPr>
              <w:t>Objectives</w:t>
            </w:r>
            <w:r>
              <w:rPr>
                <w:b/>
                <w:bCs/>
                <w:lang w:eastAsia="ja-JP"/>
              </w:rPr>
              <w:t>:</w:t>
            </w:r>
          </w:p>
          <w:p w14:paraId="3E970CBB" w14:textId="77777777" w:rsidR="00BF1C02" w:rsidRDefault="00BF1C02">
            <w:pPr>
              <w:pStyle w:val="ListParagraph"/>
              <w:numPr>
                <w:ilvl w:val="0"/>
                <w:numId w:val="27"/>
              </w:numPr>
              <w:rPr>
                <w:rFonts w:ascii="Arial" w:hAnsi="Arial" w:cs="Arial"/>
                <w:sz w:val="20"/>
                <w:szCs w:val="16"/>
              </w:rPr>
            </w:pPr>
            <w:r w:rsidRPr="00105FCF">
              <w:rPr>
                <w:rFonts w:ascii="Arial" w:hAnsi="Arial" w:cs="Arial"/>
                <w:sz w:val="20"/>
                <w:szCs w:val="16"/>
              </w:rPr>
              <w:t>Uplink Capacity/Cell Throughput Enhancement for FR1-NTN [RAN1, RAN2, RAN4]</w:t>
            </w:r>
          </w:p>
          <w:p w14:paraId="43D0351B" w14:textId="77777777" w:rsidR="00BF1C02" w:rsidRPr="00105FCF" w:rsidRDefault="00BF1C02">
            <w:pPr>
              <w:pStyle w:val="ListParagraph"/>
              <w:numPr>
                <w:ilvl w:val="1"/>
                <w:numId w:val="27"/>
              </w:numPr>
              <w:rPr>
                <w:rFonts w:ascii="Arial" w:hAnsi="Arial" w:cs="Arial"/>
                <w:sz w:val="20"/>
                <w:szCs w:val="16"/>
              </w:rPr>
            </w:pPr>
            <w:r w:rsidRPr="00105FCF">
              <w:rPr>
                <w:rFonts w:cs="Arial"/>
                <w:szCs w:val="16"/>
              </w:rPr>
              <w:t xml:space="preserve">Specify Orthogonal Cover Codes (OCC) for DFT-s-OFDM PUSCH at least for multiplexing 2 or 4 </w:t>
            </w:r>
            <w:proofErr w:type="spellStart"/>
            <w:r w:rsidRPr="00105FCF">
              <w:rPr>
                <w:rFonts w:cs="Arial"/>
                <w:szCs w:val="16"/>
              </w:rPr>
              <w:t>UEs</w:t>
            </w:r>
            <w:proofErr w:type="spellEnd"/>
            <w:r w:rsidRPr="00105FCF">
              <w:rPr>
                <w:rFonts w:cs="Arial"/>
                <w:szCs w:val="16"/>
              </w:rPr>
              <w:t xml:space="preserve"> when PUSCH repetitions are used </w:t>
            </w:r>
          </w:p>
          <w:p w14:paraId="2592181D" w14:textId="77777777" w:rsidR="00BF1C02" w:rsidRPr="00572F43" w:rsidRDefault="00BF1C02">
            <w:pPr>
              <w:pStyle w:val="ListParagraph"/>
              <w:numPr>
                <w:ilvl w:val="1"/>
                <w:numId w:val="27"/>
              </w:numPr>
              <w:rPr>
                <w:rFonts w:ascii="Arial" w:hAnsi="Arial" w:cs="Arial"/>
                <w:sz w:val="20"/>
                <w:szCs w:val="16"/>
              </w:rPr>
            </w:pPr>
            <w:r w:rsidRPr="00105FCF">
              <w:rPr>
                <w:rFonts w:cs="Arial"/>
                <w:szCs w:val="16"/>
              </w:rPr>
              <w:t xml:space="preserve">Specify necessary signalling </w:t>
            </w:r>
          </w:p>
          <w:p w14:paraId="70B3D910" w14:textId="77777777" w:rsidR="00BF1C02" w:rsidRPr="0037708E" w:rsidRDefault="00BF1C02">
            <w:pPr>
              <w:pStyle w:val="ListParagraph"/>
              <w:numPr>
                <w:ilvl w:val="1"/>
                <w:numId w:val="27"/>
              </w:numPr>
              <w:rPr>
                <w:rFonts w:ascii="Arial" w:hAnsi="Arial" w:cs="Arial"/>
                <w:sz w:val="20"/>
                <w:szCs w:val="16"/>
              </w:rPr>
            </w:pPr>
            <w:r w:rsidRPr="00572F43">
              <w:rPr>
                <w:rFonts w:cs="Arial"/>
                <w:szCs w:val="16"/>
              </w:rPr>
              <w:t>Update RF requirements accordingly, if needed</w:t>
            </w:r>
          </w:p>
          <w:p w14:paraId="3E9B346C" w14:textId="77777777" w:rsidR="00BF1C02" w:rsidRPr="0037708E" w:rsidRDefault="00BF1C02">
            <w:pPr>
              <w:pStyle w:val="ListParagraph"/>
              <w:numPr>
                <w:ilvl w:val="0"/>
                <w:numId w:val="27"/>
              </w:numPr>
              <w:rPr>
                <w:rFonts w:ascii="Arial" w:hAnsi="Arial" w:cs="Arial"/>
                <w:sz w:val="20"/>
                <w:szCs w:val="16"/>
              </w:rPr>
            </w:pPr>
            <w:r w:rsidRPr="0037708E">
              <w:rPr>
                <w:rFonts w:cs="Arial"/>
                <w:szCs w:val="16"/>
              </w:rPr>
              <w:t>Notes for this objective:</w:t>
            </w:r>
          </w:p>
          <w:p w14:paraId="6336E594" w14:textId="77777777" w:rsidR="00BF1C02" w:rsidRPr="0037708E" w:rsidRDefault="00BF1C02">
            <w:pPr>
              <w:pStyle w:val="ListParagraph"/>
              <w:numPr>
                <w:ilvl w:val="1"/>
                <w:numId w:val="27"/>
              </w:numPr>
              <w:rPr>
                <w:rFonts w:ascii="Arial" w:hAnsi="Arial" w:cs="Arial"/>
                <w:sz w:val="20"/>
                <w:szCs w:val="16"/>
              </w:rPr>
            </w:pPr>
            <w:r w:rsidRPr="0037708E">
              <w:rPr>
                <w:rFonts w:cs="Arial"/>
                <w:szCs w:val="16"/>
              </w:rPr>
              <w:t>The enhancement is not targeting improvements/impacts of MU-MIMO capability</w:t>
            </w:r>
          </w:p>
          <w:p w14:paraId="4C125082" w14:textId="77777777" w:rsidR="00BF1C02" w:rsidRPr="0037708E" w:rsidRDefault="00BF1C02">
            <w:pPr>
              <w:pStyle w:val="ListParagraph"/>
              <w:numPr>
                <w:ilvl w:val="1"/>
                <w:numId w:val="27"/>
              </w:numPr>
              <w:rPr>
                <w:rFonts w:ascii="Arial" w:hAnsi="Arial" w:cs="Arial"/>
                <w:sz w:val="20"/>
                <w:szCs w:val="16"/>
              </w:rPr>
            </w:pPr>
            <w:r w:rsidRPr="0037708E">
              <w:rPr>
                <w:rFonts w:cs="Arial"/>
                <w:szCs w:val="16"/>
              </w:rPr>
              <w:t>The enhancement is not targeted to PUSCH DMRS</w:t>
            </w:r>
          </w:p>
          <w:p w14:paraId="75A75AB9" w14:textId="77777777" w:rsidR="00BF1C02" w:rsidRPr="0037708E" w:rsidRDefault="00BF1C02">
            <w:pPr>
              <w:pStyle w:val="ListParagraph"/>
              <w:numPr>
                <w:ilvl w:val="1"/>
                <w:numId w:val="27"/>
              </w:numPr>
              <w:rPr>
                <w:rFonts w:ascii="Arial" w:hAnsi="Arial" w:cs="Arial"/>
                <w:sz w:val="20"/>
                <w:szCs w:val="16"/>
              </w:rPr>
            </w:pPr>
            <w:r w:rsidRPr="0037708E">
              <w:rPr>
                <w:rFonts w:cs="Arial"/>
                <w:szCs w:val="16"/>
              </w:rPr>
              <w:t>No enhancement for initial access</w:t>
            </w:r>
          </w:p>
          <w:p w14:paraId="305060B2" w14:textId="77777777" w:rsidR="00BF1C02" w:rsidRPr="000329FB" w:rsidRDefault="00BF1C02">
            <w:pPr>
              <w:pStyle w:val="ListParagraph"/>
              <w:numPr>
                <w:ilvl w:val="1"/>
                <w:numId w:val="27"/>
              </w:numPr>
              <w:rPr>
                <w:rFonts w:ascii="Arial" w:hAnsi="Arial" w:cs="Arial"/>
                <w:sz w:val="20"/>
                <w:szCs w:val="16"/>
              </w:rPr>
            </w:pPr>
            <w:r w:rsidRPr="0037708E">
              <w:rPr>
                <w:rFonts w:cs="Arial"/>
                <w:szCs w:val="16"/>
              </w:rPr>
              <w:t>Enhancements to PRACH are not in scope.</w:t>
            </w:r>
          </w:p>
          <w:p w14:paraId="169A5F50" w14:textId="77777777" w:rsidR="00BF1C02" w:rsidRPr="000329FB" w:rsidRDefault="00BF1C02">
            <w:pPr>
              <w:pStyle w:val="ListParagraph"/>
              <w:numPr>
                <w:ilvl w:val="1"/>
                <w:numId w:val="27"/>
              </w:numPr>
              <w:rPr>
                <w:rFonts w:ascii="Arial" w:hAnsi="Arial" w:cs="Arial"/>
                <w:sz w:val="20"/>
                <w:szCs w:val="16"/>
              </w:rPr>
            </w:pPr>
            <w:r w:rsidRPr="000329FB">
              <w:rPr>
                <w:rFonts w:cs="Arial"/>
                <w:szCs w:val="16"/>
              </w:rPr>
              <w:t xml:space="preserve">This feature may be applicable for </w:t>
            </w:r>
            <w:proofErr w:type="spellStart"/>
            <w:r w:rsidRPr="000329FB">
              <w:rPr>
                <w:rFonts w:cs="Arial"/>
                <w:szCs w:val="16"/>
              </w:rPr>
              <w:t>UEs</w:t>
            </w:r>
            <w:proofErr w:type="spellEnd"/>
            <w:r w:rsidRPr="000329FB">
              <w:rPr>
                <w:rFonts w:cs="Arial"/>
                <w:szCs w:val="16"/>
              </w:rPr>
              <w:t xml:space="preserve"> operating in terrestrial networks based on a common design</w:t>
            </w:r>
          </w:p>
        </w:tc>
      </w:tr>
    </w:tbl>
    <w:p w14:paraId="37938FA8" w14:textId="77777777" w:rsidR="00BF1C02" w:rsidRDefault="00BF1C02" w:rsidP="00BF1C02">
      <w:pPr>
        <w:pStyle w:val="BodyText"/>
      </w:pPr>
    </w:p>
    <w:p w14:paraId="261EC9DC" w14:textId="3F502BE2" w:rsidR="0029025B" w:rsidRDefault="0029025B" w:rsidP="00047C3F">
      <w:pPr>
        <w:pStyle w:val="Heading2"/>
      </w:pPr>
      <w:r w:rsidRPr="0029025B">
        <w:t>OCC concepts for DFT-s-OFDM PUSCH</w:t>
      </w:r>
    </w:p>
    <w:p w14:paraId="01FDB101" w14:textId="3703D705" w:rsidR="0029025B" w:rsidRPr="003D3806" w:rsidRDefault="0029025B" w:rsidP="006A07F7">
      <w:pPr>
        <w:rPr>
          <w:lang w:eastAsia="ja-JP"/>
        </w:rPr>
      </w:pPr>
      <w:r>
        <w:rPr>
          <w:lang w:eastAsia="ja-JP"/>
        </w:rPr>
        <w:t xml:space="preserve">The following </w:t>
      </w:r>
      <w:r w:rsidR="00B01290">
        <w:rPr>
          <w:lang w:eastAsia="ja-JP"/>
        </w:rPr>
        <w:t>was agreed in RAN1#117</w:t>
      </w:r>
      <w:r>
        <w:rPr>
          <w:lang w:eastAsia="ja-JP"/>
        </w:rPr>
        <w:t>:</w:t>
      </w:r>
    </w:p>
    <w:tbl>
      <w:tblPr>
        <w:tblStyle w:val="TableGrid"/>
        <w:tblW w:w="0" w:type="auto"/>
        <w:tblLook w:val="04A0" w:firstRow="1" w:lastRow="0" w:firstColumn="1" w:lastColumn="0" w:noHBand="0" w:noVBand="1"/>
      </w:tblPr>
      <w:tblGrid>
        <w:gridCol w:w="9629"/>
      </w:tblGrid>
      <w:tr w:rsidR="0029025B" w:rsidRPr="00485E19" w14:paraId="4318AA33" w14:textId="77777777" w:rsidTr="001110E5">
        <w:tc>
          <w:tcPr>
            <w:tcW w:w="9629" w:type="dxa"/>
          </w:tcPr>
          <w:p w14:paraId="154A0297" w14:textId="77777777" w:rsidR="00485E19" w:rsidRPr="00485E19" w:rsidRDefault="00485E19" w:rsidP="00485E19">
            <w:pPr>
              <w:spacing w:after="0"/>
              <w:rPr>
                <w:rFonts w:cs="Arial"/>
                <w:iCs/>
                <w:sz w:val="20"/>
                <w:szCs w:val="18"/>
              </w:rPr>
            </w:pPr>
            <w:r w:rsidRPr="00485E19">
              <w:rPr>
                <w:rFonts w:cs="Arial"/>
                <w:bCs/>
                <w:iCs/>
                <w:sz w:val="20"/>
                <w:szCs w:val="18"/>
                <w:highlight w:val="green"/>
              </w:rPr>
              <w:t>Agreement</w:t>
            </w:r>
          </w:p>
          <w:p w14:paraId="53520530" w14:textId="77777777" w:rsidR="00485E19" w:rsidRPr="00485E19" w:rsidRDefault="00485E19" w:rsidP="00485E19">
            <w:pPr>
              <w:spacing w:after="0"/>
              <w:rPr>
                <w:rFonts w:cs="Arial"/>
                <w:iCs/>
                <w:sz w:val="20"/>
                <w:szCs w:val="18"/>
              </w:rPr>
            </w:pPr>
            <w:r w:rsidRPr="00485E19">
              <w:rPr>
                <w:rFonts w:cs="Arial"/>
                <w:iCs/>
                <w:sz w:val="20"/>
                <w:szCs w:val="18"/>
              </w:rPr>
              <w:t xml:space="preserve">For the normative phase, at least one of the </w:t>
            </w:r>
            <w:r w:rsidRPr="00485E19">
              <w:rPr>
                <w:rFonts w:cs="Arial"/>
                <w:bCs/>
                <w:iCs/>
                <w:sz w:val="20"/>
                <w:szCs w:val="18"/>
              </w:rPr>
              <w:t>OCC techniques will be specified:</w:t>
            </w:r>
          </w:p>
          <w:p w14:paraId="0C9DF455" w14:textId="77777777" w:rsidR="00485E19" w:rsidRPr="00485E19" w:rsidRDefault="00485E19" w:rsidP="00485E19">
            <w:pPr>
              <w:numPr>
                <w:ilvl w:val="0"/>
                <w:numId w:val="27"/>
              </w:numPr>
              <w:tabs>
                <w:tab w:val="left" w:pos="420"/>
              </w:tabs>
              <w:spacing w:after="0" w:line="240" w:lineRule="auto"/>
              <w:jc w:val="left"/>
              <w:rPr>
                <w:rFonts w:cs="Arial"/>
                <w:bCs/>
                <w:iCs/>
                <w:sz w:val="20"/>
                <w:szCs w:val="18"/>
              </w:rPr>
            </w:pPr>
            <w:r w:rsidRPr="00485E19">
              <w:rPr>
                <w:rFonts w:cs="Arial"/>
                <w:bCs/>
                <w:iCs/>
                <w:sz w:val="20"/>
                <w:szCs w:val="18"/>
              </w:rPr>
              <w:t>Inter-slot time-domain OCC with PUSCH repetition Type A with OCC length 2 or 4</w:t>
            </w:r>
          </w:p>
          <w:p w14:paraId="22B317F4" w14:textId="77777777" w:rsidR="00485E19" w:rsidRPr="00485E19" w:rsidRDefault="00485E19" w:rsidP="00485E19">
            <w:pPr>
              <w:numPr>
                <w:ilvl w:val="0"/>
                <w:numId w:val="27"/>
              </w:numPr>
              <w:tabs>
                <w:tab w:val="left" w:pos="420"/>
              </w:tabs>
              <w:spacing w:after="0" w:line="240" w:lineRule="auto"/>
              <w:jc w:val="left"/>
              <w:rPr>
                <w:rFonts w:cs="Arial"/>
                <w:bCs/>
                <w:iCs/>
                <w:sz w:val="20"/>
                <w:szCs w:val="18"/>
              </w:rPr>
            </w:pPr>
            <w:r w:rsidRPr="00485E19">
              <w:rPr>
                <w:rFonts w:cs="Arial"/>
                <w:bCs/>
                <w:iCs/>
                <w:sz w:val="20"/>
                <w:szCs w:val="18"/>
              </w:rPr>
              <w:t xml:space="preserve">Inter-symbol(s) time domain OCC </w:t>
            </w:r>
            <w:r w:rsidRPr="00485E19">
              <w:rPr>
                <w:rFonts w:cs="Arial"/>
                <w:bCs/>
                <w:iCs/>
                <w:color w:val="000000"/>
                <w:sz w:val="20"/>
                <w:szCs w:val="18"/>
              </w:rPr>
              <w:t>with OCC length 2 or 4</w:t>
            </w:r>
          </w:p>
          <w:p w14:paraId="4BAAB286" w14:textId="77777777" w:rsidR="00485E19" w:rsidRPr="00485E19" w:rsidRDefault="00485E19" w:rsidP="00485E19">
            <w:pPr>
              <w:numPr>
                <w:ilvl w:val="0"/>
                <w:numId w:val="27"/>
              </w:numPr>
              <w:tabs>
                <w:tab w:val="left" w:pos="420"/>
              </w:tabs>
              <w:spacing w:after="0" w:line="240" w:lineRule="auto"/>
              <w:jc w:val="left"/>
              <w:rPr>
                <w:rFonts w:cs="Arial"/>
                <w:bCs/>
                <w:iCs/>
                <w:sz w:val="20"/>
                <w:szCs w:val="18"/>
              </w:rPr>
            </w:pPr>
            <w:r w:rsidRPr="00485E19">
              <w:rPr>
                <w:rFonts w:cs="Arial"/>
                <w:bCs/>
                <w:iCs/>
                <w:sz w:val="20"/>
                <w:szCs w:val="18"/>
              </w:rPr>
              <w:t>Intra-symbol pre-DFT-s OCC (comb-like structure as in PUCCH format 4) with OCC length 2 or 4</w:t>
            </w:r>
          </w:p>
          <w:p w14:paraId="6E8F9213" w14:textId="77777777" w:rsidR="00485E19" w:rsidRPr="00485E19" w:rsidRDefault="00485E19" w:rsidP="00485E19">
            <w:pPr>
              <w:pStyle w:val="ListParagraph"/>
              <w:numPr>
                <w:ilvl w:val="0"/>
                <w:numId w:val="27"/>
              </w:numPr>
              <w:spacing w:line="240" w:lineRule="auto"/>
              <w:jc w:val="left"/>
              <w:rPr>
                <w:rFonts w:ascii="Arial" w:hAnsi="Arial" w:cs="Arial"/>
                <w:iCs/>
                <w:sz w:val="20"/>
                <w:szCs w:val="18"/>
                <w:lang w:val="en-US"/>
              </w:rPr>
            </w:pPr>
            <w:r w:rsidRPr="00485E19">
              <w:rPr>
                <w:rFonts w:ascii="Arial" w:hAnsi="Arial" w:cs="Arial"/>
                <w:iCs/>
                <w:sz w:val="20"/>
                <w:szCs w:val="18"/>
                <w:lang w:val="en-US"/>
              </w:rPr>
              <w:t>FFS Combination of OCC techniques including multiplexing of 8 UEs</w:t>
            </w:r>
          </w:p>
          <w:p w14:paraId="14E3C31D" w14:textId="77777777" w:rsidR="00485E19" w:rsidRPr="00485E19" w:rsidRDefault="00485E19" w:rsidP="00485E19">
            <w:pPr>
              <w:pStyle w:val="ListParagraph"/>
              <w:numPr>
                <w:ilvl w:val="0"/>
                <w:numId w:val="27"/>
              </w:numPr>
              <w:spacing w:line="240" w:lineRule="auto"/>
              <w:jc w:val="left"/>
              <w:rPr>
                <w:rFonts w:ascii="Arial" w:hAnsi="Arial" w:cs="Arial"/>
                <w:iCs/>
                <w:sz w:val="20"/>
                <w:szCs w:val="18"/>
                <w:lang w:val="en-US"/>
              </w:rPr>
            </w:pPr>
            <w:r w:rsidRPr="00485E19">
              <w:rPr>
                <w:rFonts w:ascii="Arial" w:hAnsi="Arial" w:cs="Arial"/>
                <w:iCs/>
                <w:sz w:val="20"/>
                <w:szCs w:val="18"/>
                <w:lang w:val="en-US"/>
              </w:rPr>
              <w:t xml:space="preserve">FFS Use of OCC techniques with </w:t>
            </w:r>
            <w:proofErr w:type="spellStart"/>
            <w:r w:rsidRPr="00485E19">
              <w:rPr>
                <w:rFonts w:ascii="Arial" w:hAnsi="Arial" w:cs="Arial"/>
                <w:iCs/>
                <w:sz w:val="20"/>
                <w:szCs w:val="18"/>
                <w:lang w:val="en-US"/>
              </w:rPr>
              <w:t>TBoMS</w:t>
            </w:r>
            <w:proofErr w:type="spellEnd"/>
          </w:p>
          <w:p w14:paraId="7C7C2EB4" w14:textId="4C60DF81" w:rsidR="0029025B" w:rsidRPr="00485E19" w:rsidRDefault="00485E19" w:rsidP="00485E19">
            <w:pPr>
              <w:pStyle w:val="ListParagraph"/>
              <w:numPr>
                <w:ilvl w:val="0"/>
                <w:numId w:val="27"/>
              </w:numPr>
              <w:spacing w:line="240" w:lineRule="auto"/>
              <w:jc w:val="left"/>
              <w:rPr>
                <w:rFonts w:ascii="Arial" w:hAnsi="Arial" w:cs="Arial"/>
                <w:iCs/>
                <w:sz w:val="20"/>
                <w:szCs w:val="18"/>
                <w:lang w:val="en-US"/>
              </w:rPr>
            </w:pPr>
            <w:r w:rsidRPr="00485E19">
              <w:rPr>
                <w:rFonts w:ascii="Arial" w:hAnsi="Arial" w:cs="Arial"/>
                <w:iCs/>
                <w:sz w:val="20"/>
                <w:szCs w:val="18"/>
                <w:lang w:val="en-US"/>
              </w:rPr>
              <w:t>FFS Backward compatibility with non-Rel-19 UEs</w:t>
            </w:r>
          </w:p>
        </w:tc>
      </w:tr>
    </w:tbl>
    <w:p w14:paraId="24464C35" w14:textId="77777777" w:rsidR="0029025B" w:rsidRDefault="0029025B" w:rsidP="006A07F7"/>
    <w:p w14:paraId="37E65363" w14:textId="652F281A" w:rsidR="0029025B" w:rsidRDefault="0029025B" w:rsidP="006A07F7">
      <w:r>
        <w:t xml:space="preserve">Below we </w:t>
      </w:r>
      <w:r w:rsidRPr="008508A9">
        <w:t xml:space="preserve">describe possible schemes for </w:t>
      </w:r>
      <w:r w:rsidR="00D703E1">
        <w:t xml:space="preserve">inter-slot </w:t>
      </w:r>
      <w:r w:rsidRPr="008508A9">
        <w:t xml:space="preserve">OCC, </w:t>
      </w:r>
      <w:r w:rsidR="00D703E1">
        <w:t>inter-symbol</w:t>
      </w:r>
      <w:r w:rsidR="008554FB">
        <w:t>(s)</w:t>
      </w:r>
      <w:r w:rsidR="00D703E1">
        <w:t xml:space="preserve"> OCC</w:t>
      </w:r>
      <w:r w:rsidRPr="008508A9">
        <w:t xml:space="preserve"> and </w:t>
      </w:r>
      <w:r w:rsidR="00D703E1">
        <w:t>intra-</w:t>
      </w:r>
      <w:r w:rsidRPr="008508A9">
        <w:t>symbol</w:t>
      </w:r>
      <w:r w:rsidR="00D703E1">
        <w:t xml:space="preserve"> OCC</w:t>
      </w:r>
      <w:r w:rsidRPr="008508A9">
        <w:t xml:space="preserve">, respectively. A performance evaluation of </w:t>
      </w:r>
      <w:r w:rsidR="003F478C">
        <w:t>the OCC schemes</w:t>
      </w:r>
      <w:r w:rsidRPr="008508A9">
        <w:t xml:space="preserve"> can be found in section 2.4.</w:t>
      </w:r>
    </w:p>
    <w:p w14:paraId="65C7A46D" w14:textId="3B90F194" w:rsidR="0029025B" w:rsidRDefault="00D703E1" w:rsidP="006B31EB">
      <w:pPr>
        <w:pStyle w:val="Heading3"/>
      </w:pPr>
      <w:r>
        <w:t>Inter-</w:t>
      </w:r>
      <w:r w:rsidR="00E33E27">
        <w:t>slot</w:t>
      </w:r>
      <w:r>
        <w:t xml:space="preserve"> </w:t>
      </w:r>
      <w:r w:rsidR="0029025B" w:rsidRPr="0029025B">
        <w:t>OCC</w:t>
      </w:r>
    </w:p>
    <w:p w14:paraId="747F71D8" w14:textId="1B5FB71C" w:rsidR="0029025B" w:rsidRDefault="0029025B" w:rsidP="006A07F7">
      <w:r>
        <w:t xml:space="preserve">A straightforward implementation of </w:t>
      </w:r>
      <w:r w:rsidR="00D703E1">
        <w:t xml:space="preserve">inter-slot </w:t>
      </w:r>
      <w:r>
        <w:t>OCC is to apply an orthogonal code on top of PUSCH repetition</w:t>
      </w:r>
      <w:r w:rsidR="00275C76">
        <w:t xml:space="preserve"> Type A</w:t>
      </w:r>
      <w:r>
        <w:t xml:space="preserve"> with a fixed RV</w:t>
      </w:r>
      <w:r w:rsidR="00DD55D3">
        <w:t xml:space="preserve"> (redundancy version)</w:t>
      </w:r>
      <w:r>
        <w:t xml:space="preserve">. PUSCH repetition Type A with a fixed RV is already supported in the specification. The specification change is limited to </w:t>
      </w:r>
      <w:r w:rsidR="0075633C">
        <w:t xml:space="preserve">the </w:t>
      </w:r>
      <w:r>
        <w:t>application of slot-wise multiplication with a cover code.</w:t>
      </w:r>
    </w:p>
    <w:p w14:paraId="583F64C7" w14:textId="3F034C7C" w:rsidR="0029025B" w:rsidRDefault="0029025B" w:rsidP="006A07F7">
      <w:r>
        <w:rPr>
          <w:color w:val="2B579A"/>
          <w:shd w:val="clear" w:color="auto" w:fill="E6E6E6"/>
        </w:rPr>
        <w:fldChar w:fldCharType="begin"/>
      </w:r>
      <w:r>
        <w:instrText xml:space="preserve"> REF _Ref158204305 \h </w:instrText>
      </w:r>
      <w:r>
        <w:rPr>
          <w:color w:val="2B579A"/>
          <w:shd w:val="clear" w:color="auto" w:fill="E6E6E6"/>
        </w:rPr>
      </w:r>
      <w:r>
        <w:rPr>
          <w:color w:val="2B579A"/>
          <w:shd w:val="clear" w:color="auto" w:fill="E6E6E6"/>
        </w:rPr>
        <w:fldChar w:fldCharType="separate"/>
      </w:r>
      <w:r w:rsidR="00C905C7">
        <w:t xml:space="preserve">Figure </w:t>
      </w:r>
      <w:r w:rsidR="00C905C7">
        <w:rPr>
          <w:noProof/>
        </w:rPr>
        <w:t>1</w:t>
      </w:r>
      <w:r>
        <w:rPr>
          <w:color w:val="2B579A"/>
          <w:shd w:val="clear" w:color="auto" w:fill="E6E6E6"/>
        </w:rPr>
        <w:fldChar w:fldCharType="end"/>
      </w:r>
      <w:r>
        <w:t xml:space="preserve"> shows an example with an orthogonal code of length two applied slot-wise to PUSCH repetition Type A from two UEs.</w:t>
      </w:r>
    </w:p>
    <w:p w14:paraId="2532BC44" w14:textId="09F9D9E0" w:rsidR="009466C0" w:rsidRDefault="009466C0" w:rsidP="006A07F7">
      <w:r>
        <w:t xml:space="preserve">It should be noted that </w:t>
      </w:r>
      <w:r w:rsidR="007C218D">
        <w:t xml:space="preserve">the </w:t>
      </w:r>
      <w:r>
        <w:t>UE</w:t>
      </w:r>
      <w:r w:rsidR="007C218D">
        <w:t xml:space="preserve"> that applies the OCC sequence [+1, +1, …, +1] </w:t>
      </w:r>
      <w:r w:rsidR="00DD3276">
        <w:t>(UE1 in the example</w:t>
      </w:r>
      <w:r w:rsidR="008836A4">
        <w:t xml:space="preserve"> in </w:t>
      </w:r>
      <w:r w:rsidR="008836A4">
        <w:fldChar w:fldCharType="begin"/>
      </w:r>
      <w:r w:rsidR="008836A4">
        <w:instrText xml:space="preserve"> REF _Ref158204305 \h </w:instrText>
      </w:r>
      <w:r w:rsidR="008836A4">
        <w:fldChar w:fldCharType="separate"/>
      </w:r>
      <w:r w:rsidR="00C905C7">
        <w:t xml:space="preserve">Figure </w:t>
      </w:r>
      <w:r w:rsidR="00C905C7">
        <w:rPr>
          <w:noProof/>
        </w:rPr>
        <w:t>1</w:t>
      </w:r>
      <w:r w:rsidR="008836A4">
        <w:fldChar w:fldCharType="end"/>
      </w:r>
      <w:r w:rsidR="00DD3276">
        <w:t xml:space="preserve">) </w:t>
      </w:r>
      <w:r w:rsidR="008718D5">
        <w:t>can</w:t>
      </w:r>
      <w:r w:rsidR="007C218D">
        <w:t xml:space="preserve"> potentially be a </w:t>
      </w:r>
      <w:r w:rsidR="00593F8E">
        <w:t>UE</w:t>
      </w:r>
      <w:r w:rsidR="00FD61CA">
        <w:t xml:space="preserve"> </w:t>
      </w:r>
      <w:r w:rsidR="00C4716E">
        <w:t xml:space="preserve">not </w:t>
      </w:r>
      <w:r w:rsidR="00FD61CA">
        <w:t xml:space="preserve">supporting </w:t>
      </w:r>
      <w:r w:rsidR="00C4716E">
        <w:t>OCC transmission</w:t>
      </w:r>
      <w:r w:rsidR="00FD61CA">
        <w:t>.</w:t>
      </w:r>
      <w:r w:rsidR="00180289">
        <w:t xml:space="preserve"> </w:t>
      </w:r>
      <w:r w:rsidR="00802FC8">
        <w:t>C</w:t>
      </w:r>
      <w:r w:rsidR="00180289">
        <w:t xml:space="preserve">onfigured grant can be configured </w:t>
      </w:r>
      <w:r w:rsidR="00823D3A">
        <w:t>t</w:t>
      </w:r>
      <w:r w:rsidR="00180289">
        <w:t xml:space="preserve">o use a fixed </w:t>
      </w:r>
      <w:r w:rsidR="00DD55D3">
        <w:t>RV</w:t>
      </w:r>
      <w:r w:rsidR="009501D5">
        <w:t xml:space="preserve">, while </w:t>
      </w:r>
      <w:r w:rsidR="00823D3A">
        <w:t>PUS</w:t>
      </w:r>
      <w:r w:rsidR="00ED0E16">
        <w:t>C</w:t>
      </w:r>
      <w:r w:rsidR="00823D3A">
        <w:t xml:space="preserve">H </w:t>
      </w:r>
      <w:r w:rsidR="005A73BC">
        <w:t xml:space="preserve">repetition </w:t>
      </w:r>
      <w:r w:rsidR="00275C76">
        <w:t xml:space="preserve">Type A </w:t>
      </w:r>
      <w:r w:rsidR="00823D3A">
        <w:t xml:space="preserve">scheduled by </w:t>
      </w:r>
      <w:r w:rsidR="009501D5">
        <w:t>dynamic grant</w:t>
      </w:r>
      <w:r w:rsidR="00180289">
        <w:t xml:space="preserve"> </w:t>
      </w:r>
      <w:r w:rsidR="00823D3A">
        <w:t xml:space="preserve">always </w:t>
      </w:r>
      <w:r w:rsidR="00ED0E16">
        <w:t>performs RV cycling per repetition</w:t>
      </w:r>
      <w:r w:rsidR="00F74534">
        <w:t xml:space="preserve">. </w:t>
      </w:r>
    </w:p>
    <w:p w14:paraId="4FC52A55" w14:textId="3C56C6A1" w:rsidR="00300B6E" w:rsidRDefault="00300B6E" w:rsidP="006A07F7">
      <w:r>
        <w:lastRenderedPageBreak/>
        <w:t xml:space="preserve">This facilitates a smooth introduction of the </w:t>
      </w:r>
      <w:proofErr w:type="gramStart"/>
      <w:r w:rsidR="00E726A8">
        <w:t>feature, since</w:t>
      </w:r>
      <w:proofErr w:type="gramEnd"/>
      <w:r w:rsidR="00E726A8">
        <w:t xml:space="preserve"> OCC multiplexing is possible </w:t>
      </w:r>
      <w:r w:rsidR="008B694C">
        <w:t>even when the penetration of OCC capable UEs is low.</w:t>
      </w:r>
    </w:p>
    <w:p w14:paraId="0496B5C4" w14:textId="1A3D1EAE" w:rsidR="00FD61CA" w:rsidRDefault="002812F3" w:rsidP="00C4716E">
      <w:pPr>
        <w:pStyle w:val="Observation"/>
      </w:pPr>
      <w:bookmarkStart w:id="1" w:name="_Toc174118453"/>
      <w:r>
        <w:t xml:space="preserve">For </w:t>
      </w:r>
      <w:r w:rsidR="00D703E1">
        <w:t xml:space="preserve">inter-slot </w:t>
      </w:r>
      <w:r>
        <w:t>OCC</w:t>
      </w:r>
      <w:r w:rsidR="00AE6AED">
        <w:t xml:space="preserve"> </w:t>
      </w:r>
      <w:r w:rsidR="00D04012">
        <w:t>based on PUSCH repetition</w:t>
      </w:r>
      <w:r w:rsidR="00275C76" w:rsidRPr="00275C76">
        <w:t xml:space="preserve"> </w:t>
      </w:r>
      <w:r w:rsidR="00275C76">
        <w:t>Type A</w:t>
      </w:r>
      <w:r>
        <w:t xml:space="preserve">, </w:t>
      </w:r>
      <w:r w:rsidR="00430C4A">
        <w:t xml:space="preserve">one of the OCC multiplexed UEs </w:t>
      </w:r>
      <w:r>
        <w:t xml:space="preserve">can potentially be a </w:t>
      </w:r>
      <w:r w:rsidR="00430C4A">
        <w:t>UE without Rel-19 OCC capability</w:t>
      </w:r>
      <w:r>
        <w:t>.</w:t>
      </w:r>
      <w:r w:rsidR="008B694C" w:rsidRPr="008B694C">
        <w:t xml:space="preserve"> </w:t>
      </w:r>
      <w:r w:rsidR="008B694C">
        <w:t xml:space="preserve">This facilitates a smooth introduction of the </w:t>
      </w:r>
      <w:proofErr w:type="gramStart"/>
      <w:r w:rsidR="008B694C">
        <w:t>feature, since</w:t>
      </w:r>
      <w:proofErr w:type="gramEnd"/>
      <w:r w:rsidR="008B694C">
        <w:t xml:space="preserve"> OCC multiplexing is possible even when the penetration of OCC capable UEs is low.</w:t>
      </w:r>
      <w:bookmarkEnd w:id="1"/>
    </w:p>
    <w:p w14:paraId="130A0322" w14:textId="77777777" w:rsidR="0029025B" w:rsidRDefault="0029025B" w:rsidP="006A07F7"/>
    <w:p w14:paraId="0226E4DB" w14:textId="2114D00B" w:rsidR="0029025B" w:rsidRDefault="00D64C95" w:rsidP="004267AD">
      <w:pPr>
        <w:jc w:val="center"/>
      </w:pPr>
      <w:r>
        <w:rPr>
          <w:noProof/>
        </w:rPr>
        <w:drawing>
          <wp:inline distT="0" distB="0" distL="0" distR="0" wp14:anchorId="33818211" wp14:editId="74EB9D7C">
            <wp:extent cx="4320000" cy="1540800"/>
            <wp:effectExtent l="0" t="0" r="4445" b="2540"/>
            <wp:docPr id="8" name="Picture 8"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machin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320000" cy="1540800"/>
                    </a:xfrm>
                    <a:prstGeom prst="rect">
                      <a:avLst/>
                    </a:prstGeom>
                  </pic:spPr>
                </pic:pic>
              </a:graphicData>
            </a:graphic>
          </wp:inline>
        </w:drawing>
      </w:r>
    </w:p>
    <w:p w14:paraId="29264D33" w14:textId="7946482C" w:rsidR="0029025B" w:rsidRDefault="0029025B" w:rsidP="004267AD">
      <w:pPr>
        <w:pStyle w:val="Caption"/>
        <w:jc w:val="center"/>
      </w:pPr>
      <w:bookmarkStart w:id="2" w:name="_Ref158204305"/>
      <w:r>
        <w:t xml:space="preserve">Figure </w:t>
      </w:r>
      <w:r>
        <w:fldChar w:fldCharType="begin"/>
      </w:r>
      <w:r>
        <w:instrText xml:space="preserve"> SEQ Figure \* ARABIC </w:instrText>
      </w:r>
      <w:r>
        <w:fldChar w:fldCharType="separate"/>
      </w:r>
      <w:r w:rsidR="00C905C7">
        <w:rPr>
          <w:noProof/>
        </w:rPr>
        <w:t>1</w:t>
      </w:r>
      <w:r>
        <w:rPr>
          <w:noProof/>
        </w:rPr>
        <w:fldChar w:fldCharType="end"/>
      </w:r>
      <w:bookmarkEnd w:id="2"/>
      <w:r>
        <w:t xml:space="preserve">: Schematic view of </w:t>
      </w:r>
      <w:r w:rsidR="00D703E1">
        <w:t xml:space="preserve">inter-slot </w:t>
      </w:r>
      <w:r>
        <w:t>OCC.</w:t>
      </w:r>
    </w:p>
    <w:p w14:paraId="1D2C5755" w14:textId="583F9A2C" w:rsidR="001368FE" w:rsidRDefault="00D703E1" w:rsidP="006B31EB">
      <w:pPr>
        <w:pStyle w:val="Heading3"/>
      </w:pPr>
      <w:r>
        <w:t xml:space="preserve">Inter-symbol(s) </w:t>
      </w:r>
      <w:r w:rsidR="001368FE" w:rsidRPr="0029025B">
        <w:t>OCC</w:t>
      </w:r>
    </w:p>
    <w:p w14:paraId="491F08BB" w14:textId="0F6E50A6" w:rsidR="001368FE" w:rsidRDefault="001368FE" w:rsidP="001368FE">
      <w:pPr>
        <w:rPr>
          <w:lang w:eastAsia="ja-JP"/>
        </w:rPr>
      </w:pPr>
      <w:r>
        <w:rPr>
          <w:lang w:eastAsia="ja-JP"/>
        </w:rPr>
        <w:t xml:space="preserve">A potential solution for </w:t>
      </w:r>
      <w:r w:rsidR="00D703E1">
        <w:rPr>
          <w:lang w:eastAsia="ja-JP"/>
        </w:rPr>
        <w:t xml:space="preserve">inter-symbol(s) </w:t>
      </w:r>
      <w:r>
        <w:rPr>
          <w:lang w:eastAsia="ja-JP"/>
        </w:rPr>
        <w:t>OCC is to use OCC across PUSCH repetition</w:t>
      </w:r>
      <w:r w:rsidR="00891F32">
        <w:rPr>
          <w:lang w:eastAsia="ja-JP"/>
        </w:rPr>
        <w:t xml:space="preserve"> Type B</w:t>
      </w:r>
      <w:r>
        <w:rPr>
          <w:lang w:eastAsia="ja-JP"/>
        </w:rPr>
        <w:t xml:space="preserve">. </w:t>
      </w:r>
      <w:r w:rsidR="00B07B06">
        <w:rPr>
          <w:lang w:eastAsia="ja-JP"/>
        </w:rPr>
        <w:fldChar w:fldCharType="begin"/>
      </w:r>
      <w:r w:rsidR="00B07B06">
        <w:rPr>
          <w:lang w:eastAsia="ja-JP"/>
        </w:rPr>
        <w:instrText xml:space="preserve"> REF _Ref163168093 \h </w:instrText>
      </w:r>
      <w:r w:rsidR="00B07B06">
        <w:rPr>
          <w:lang w:eastAsia="ja-JP"/>
        </w:rPr>
      </w:r>
      <w:r w:rsidR="00B07B06">
        <w:rPr>
          <w:lang w:eastAsia="ja-JP"/>
        </w:rPr>
        <w:fldChar w:fldCharType="separate"/>
      </w:r>
      <w:r w:rsidR="00C905C7">
        <w:t xml:space="preserve">Figure </w:t>
      </w:r>
      <w:r w:rsidR="00C905C7">
        <w:rPr>
          <w:noProof/>
        </w:rPr>
        <w:t>2</w:t>
      </w:r>
      <w:r w:rsidR="00B07B06">
        <w:rPr>
          <w:lang w:eastAsia="ja-JP"/>
        </w:rPr>
        <w:fldChar w:fldCharType="end"/>
      </w:r>
      <w:r w:rsidR="00B07B06">
        <w:rPr>
          <w:lang w:eastAsia="ja-JP"/>
        </w:rPr>
        <w:t xml:space="preserve"> illustrates the case </w:t>
      </w:r>
      <w:r w:rsidR="001F22A2">
        <w:rPr>
          <w:lang w:eastAsia="ja-JP"/>
        </w:rPr>
        <w:t xml:space="preserve">where </w:t>
      </w:r>
      <w:r w:rsidR="00B07B06">
        <w:rPr>
          <w:lang w:eastAsia="ja-JP"/>
        </w:rPr>
        <w:t xml:space="preserve">two PUSCH repetitions of length 6 </w:t>
      </w:r>
      <w:r w:rsidR="000356C6">
        <w:rPr>
          <w:lang w:eastAsia="ja-JP"/>
        </w:rPr>
        <w:t>OFDM symbols</w:t>
      </w:r>
      <w:r w:rsidR="00B07B06">
        <w:rPr>
          <w:lang w:eastAsia="ja-JP"/>
        </w:rPr>
        <w:t xml:space="preserve"> each (excluding DMRS) are mapped in one slot.</w:t>
      </w:r>
      <w:r w:rsidR="00A015C7">
        <w:rPr>
          <w:lang w:eastAsia="ja-JP"/>
        </w:rPr>
        <w:t xml:space="preserve"> UE1 applies OCC sequence [+1, +1] while UE2 applies OCC sequence [+</w:t>
      </w:r>
      <w:proofErr w:type="gramStart"/>
      <w:r w:rsidR="00A015C7">
        <w:rPr>
          <w:lang w:eastAsia="ja-JP"/>
        </w:rPr>
        <w:t>1,-</w:t>
      </w:r>
      <w:proofErr w:type="gramEnd"/>
      <w:r w:rsidR="00A015C7">
        <w:rPr>
          <w:lang w:eastAsia="ja-JP"/>
        </w:rPr>
        <w:t>1].</w:t>
      </w:r>
      <w:r w:rsidR="00C50377">
        <w:rPr>
          <w:lang w:eastAsia="ja-JP"/>
        </w:rPr>
        <w:t xml:space="preserve"> Similarly, 4 UEs can be multiplexed using OCC across 4 repetitions of 3 symbols each.</w:t>
      </w:r>
    </w:p>
    <w:p w14:paraId="1A330354" w14:textId="77777777" w:rsidR="00A83004" w:rsidRDefault="00A83004" w:rsidP="001368FE">
      <w:pPr>
        <w:rPr>
          <w:lang w:eastAsia="ja-JP"/>
        </w:rPr>
      </w:pPr>
    </w:p>
    <w:p w14:paraId="657F1D56" w14:textId="2BF7FB58" w:rsidR="009646C4" w:rsidRDefault="00CC1C5F" w:rsidP="00FD2B96">
      <w:pPr>
        <w:jc w:val="center"/>
        <w:rPr>
          <w:lang w:eastAsia="ja-JP"/>
        </w:rPr>
      </w:pPr>
      <w:r w:rsidRPr="00CC1C5F">
        <w:rPr>
          <w:noProof/>
        </w:rPr>
        <w:t xml:space="preserve"> </w:t>
      </w:r>
      <w:r>
        <w:rPr>
          <w:noProof/>
        </w:rPr>
        <w:drawing>
          <wp:inline distT="0" distB="0" distL="0" distR="0" wp14:anchorId="42540C91" wp14:editId="2D72E640">
            <wp:extent cx="3533775" cy="17335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3775" cy="1733550"/>
                    </a:xfrm>
                    <a:prstGeom prst="rect">
                      <a:avLst/>
                    </a:prstGeom>
                    <a:noFill/>
                    <a:ln>
                      <a:noFill/>
                    </a:ln>
                  </pic:spPr>
                </pic:pic>
              </a:graphicData>
            </a:graphic>
          </wp:inline>
        </w:drawing>
      </w:r>
    </w:p>
    <w:p w14:paraId="794C4C7B" w14:textId="0CB8D907" w:rsidR="00FD2B96" w:rsidRDefault="00FD2B96" w:rsidP="00FD2B96">
      <w:pPr>
        <w:pStyle w:val="Caption"/>
        <w:jc w:val="center"/>
        <w:rPr>
          <w:lang w:eastAsia="ja-JP"/>
        </w:rPr>
      </w:pPr>
      <w:bookmarkStart w:id="3" w:name="_Ref163168093"/>
      <w:r>
        <w:t xml:space="preserve">Figure </w:t>
      </w:r>
      <w:r>
        <w:fldChar w:fldCharType="begin"/>
      </w:r>
      <w:r>
        <w:instrText xml:space="preserve"> SEQ Figure \* ARABIC </w:instrText>
      </w:r>
      <w:r>
        <w:fldChar w:fldCharType="separate"/>
      </w:r>
      <w:r w:rsidR="00C905C7">
        <w:rPr>
          <w:noProof/>
        </w:rPr>
        <w:t>2</w:t>
      </w:r>
      <w:r>
        <w:fldChar w:fldCharType="end"/>
      </w:r>
      <w:bookmarkEnd w:id="3"/>
      <w:r>
        <w:t>:</w:t>
      </w:r>
      <w:r w:rsidRPr="00FD2B96">
        <w:t xml:space="preserve"> </w:t>
      </w:r>
      <w:r>
        <w:t xml:space="preserve">Schematic view of </w:t>
      </w:r>
      <w:r w:rsidR="00E35073">
        <w:t xml:space="preserve">inter-symbols </w:t>
      </w:r>
      <w:r>
        <w:t>OCC</w:t>
      </w:r>
      <w:r w:rsidR="00A36DD7">
        <w:t xml:space="preserve"> with </w:t>
      </w:r>
      <w:r w:rsidR="0074228D">
        <w:t xml:space="preserve">2 UEs using </w:t>
      </w:r>
      <w:r w:rsidR="00A36DD7">
        <w:t>PUSCH repetitions Type B</w:t>
      </w:r>
      <w:r>
        <w:t>.</w:t>
      </w:r>
    </w:p>
    <w:p w14:paraId="50176A50" w14:textId="337FC074" w:rsidR="00DD3276" w:rsidRDefault="00DD3276" w:rsidP="00DD3276">
      <w:r>
        <w:t xml:space="preserve">The UE that applies the OCC sequence [+1, +1] </w:t>
      </w:r>
      <w:r w:rsidR="008836A4">
        <w:t xml:space="preserve">(UE1 in the example in </w:t>
      </w:r>
      <w:r w:rsidR="008836A4">
        <w:fldChar w:fldCharType="begin"/>
      </w:r>
      <w:r w:rsidR="008836A4">
        <w:instrText xml:space="preserve"> REF _Ref163168093 \h </w:instrText>
      </w:r>
      <w:r w:rsidR="008836A4">
        <w:fldChar w:fldCharType="separate"/>
      </w:r>
      <w:r w:rsidR="00C905C7">
        <w:t xml:space="preserve">Figure </w:t>
      </w:r>
      <w:r w:rsidR="00C905C7">
        <w:rPr>
          <w:noProof/>
        </w:rPr>
        <w:t>2</w:t>
      </w:r>
      <w:r w:rsidR="008836A4">
        <w:fldChar w:fldCharType="end"/>
      </w:r>
      <w:r w:rsidR="008836A4">
        <w:t xml:space="preserve">) </w:t>
      </w:r>
      <w:r>
        <w:t xml:space="preserve">can potentially be a UE </w:t>
      </w:r>
      <w:r w:rsidR="00C4716E">
        <w:t xml:space="preserve">not </w:t>
      </w:r>
      <w:r>
        <w:t xml:space="preserve">supporting </w:t>
      </w:r>
      <w:r w:rsidR="00C4716E">
        <w:t>OCC transmission</w:t>
      </w:r>
      <w:r>
        <w:t>.</w:t>
      </w:r>
      <w:r w:rsidR="00B97B5B">
        <w:t xml:space="preserve"> </w:t>
      </w:r>
      <w:r w:rsidR="00200ADA">
        <w:t>C</w:t>
      </w:r>
      <w:r w:rsidR="00B97B5B">
        <w:t xml:space="preserve">onfigured grant can be configured to use a fixed </w:t>
      </w:r>
      <w:r w:rsidR="00DD55D3">
        <w:t>RV</w:t>
      </w:r>
      <w:r w:rsidR="00B97B5B">
        <w:t xml:space="preserve">, while PUSCH </w:t>
      </w:r>
      <w:r w:rsidR="005A73BC">
        <w:t xml:space="preserve">Type B repetitions </w:t>
      </w:r>
      <w:r w:rsidR="00B97B5B">
        <w:t>scheduled by dynamic grant always performs RV cycling per repetition.</w:t>
      </w:r>
    </w:p>
    <w:p w14:paraId="593B7A27" w14:textId="08C77410" w:rsidR="00C11075" w:rsidRDefault="004E481C" w:rsidP="00DD3276">
      <w:pPr>
        <w:rPr>
          <w:lang w:eastAsia="ja-JP"/>
        </w:rPr>
      </w:pPr>
      <w:r w:rsidRPr="005E0A50">
        <w:rPr>
          <w:lang w:eastAsia="ja-JP"/>
        </w:rPr>
        <w:t xml:space="preserve">The specification mandates use of DMRS mapping Type B when PUSCH repetition Type B is used. </w:t>
      </w:r>
      <w:r w:rsidR="00550E3A" w:rsidRPr="005E0A50">
        <w:rPr>
          <w:lang w:eastAsia="ja-JP"/>
        </w:rPr>
        <w:t xml:space="preserve">Therefore, </w:t>
      </w:r>
      <w:r w:rsidR="002D4208" w:rsidRPr="005E0A50">
        <w:rPr>
          <w:lang w:eastAsia="ja-JP"/>
        </w:rPr>
        <w:t xml:space="preserve">at least one DMRS symbol per repetition (located in the first symbol of each repetition) </w:t>
      </w:r>
      <w:r w:rsidR="00550E3A" w:rsidRPr="005E0A50">
        <w:rPr>
          <w:lang w:eastAsia="ja-JP"/>
        </w:rPr>
        <w:t xml:space="preserve">is needed. </w:t>
      </w:r>
      <w:r w:rsidRPr="005E0A50">
        <w:rPr>
          <w:lang w:eastAsia="ja-JP"/>
        </w:rPr>
        <w:t xml:space="preserve">With four </w:t>
      </w:r>
      <w:r w:rsidR="00372128" w:rsidRPr="005E0A50">
        <w:rPr>
          <w:lang w:eastAsia="ja-JP"/>
        </w:rPr>
        <w:t xml:space="preserve">Type B </w:t>
      </w:r>
      <w:r w:rsidRPr="005E0A50">
        <w:rPr>
          <w:lang w:eastAsia="ja-JP"/>
        </w:rPr>
        <w:t>repetitions</w:t>
      </w:r>
      <w:r w:rsidR="00372128" w:rsidRPr="005E0A50">
        <w:rPr>
          <w:lang w:eastAsia="ja-JP"/>
        </w:rPr>
        <w:t xml:space="preserve">, </w:t>
      </w:r>
      <w:r w:rsidR="0074228D" w:rsidRPr="005E0A50">
        <w:rPr>
          <w:lang w:eastAsia="ja-JP"/>
        </w:rPr>
        <w:t xml:space="preserve">a possible configuration </w:t>
      </w:r>
      <w:r w:rsidR="00502223" w:rsidRPr="005E0A50">
        <w:rPr>
          <w:lang w:eastAsia="ja-JP"/>
        </w:rPr>
        <w:t>compliant with the current specification</w:t>
      </w:r>
      <w:r w:rsidR="00342E5F" w:rsidRPr="005E0A50">
        <w:rPr>
          <w:lang w:eastAsia="ja-JP"/>
        </w:rPr>
        <w:t xml:space="preserve"> </w:t>
      </w:r>
      <w:r w:rsidR="0074228D" w:rsidRPr="005E0A50">
        <w:rPr>
          <w:lang w:eastAsia="ja-JP"/>
        </w:rPr>
        <w:t xml:space="preserve">is shown in </w:t>
      </w:r>
      <w:r w:rsidR="0074228D" w:rsidRPr="005E0A50">
        <w:rPr>
          <w:lang w:eastAsia="ja-JP"/>
        </w:rPr>
        <w:fldChar w:fldCharType="begin"/>
      </w:r>
      <w:r w:rsidR="0074228D" w:rsidRPr="005E0A50">
        <w:rPr>
          <w:lang w:eastAsia="ja-JP"/>
        </w:rPr>
        <w:instrText xml:space="preserve"> REF _Ref174018824 \h </w:instrText>
      </w:r>
      <w:r w:rsidR="00DE534C" w:rsidRPr="005E0A50">
        <w:rPr>
          <w:lang w:eastAsia="ja-JP"/>
        </w:rPr>
        <w:instrText xml:space="preserve"> \* MERGEFORMAT </w:instrText>
      </w:r>
      <w:r w:rsidR="0074228D" w:rsidRPr="005E0A50">
        <w:rPr>
          <w:lang w:eastAsia="ja-JP"/>
        </w:rPr>
      </w:r>
      <w:r w:rsidR="0074228D" w:rsidRPr="005E0A50">
        <w:rPr>
          <w:lang w:eastAsia="ja-JP"/>
        </w:rPr>
        <w:fldChar w:fldCharType="separate"/>
      </w:r>
      <w:r w:rsidR="00C905C7" w:rsidRPr="005E0A50">
        <w:t xml:space="preserve">Figure </w:t>
      </w:r>
      <w:r w:rsidR="00C905C7">
        <w:t>3</w:t>
      </w:r>
      <w:r w:rsidR="0074228D" w:rsidRPr="005E0A50">
        <w:rPr>
          <w:lang w:eastAsia="ja-JP"/>
        </w:rPr>
        <w:fldChar w:fldCharType="end"/>
      </w:r>
      <w:r w:rsidR="0074228D" w:rsidRPr="005E0A50">
        <w:rPr>
          <w:lang w:eastAsia="ja-JP"/>
        </w:rPr>
        <w:t>.</w:t>
      </w:r>
      <w:r w:rsidR="00E06221" w:rsidRPr="005E0A50">
        <w:rPr>
          <w:lang w:eastAsia="ja-JP"/>
        </w:rPr>
        <w:t xml:space="preserve"> </w:t>
      </w:r>
      <w:r w:rsidR="00502223" w:rsidRPr="005E0A50">
        <w:rPr>
          <w:lang w:eastAsia="ja-JP"/>
        </w:rPr>
        <w:t xml:space="preserve">It can be noted that the DMRS overhead is large and not all OFDM symbols in the slot </w:t>
      </w:r>
      <w:r w:rsidR="00DE534C" w:rsidRPr="005E0A50">
        <w:rPr>
          <w:lang w:eastAsia="ja-JP"/>
        </w:rPr>
        <w:t>can be utilized.</w:t>
      </w:r>
    </w:p>
    <w:p w14:paraId="1AD7DD88" w14:textId="108F018F" w:rsidR="004E481C" w:rsidRDefault="00C11075" w:rsidP="00C11075">
      <w:pPr>
        <w:jc w:val="center"/>
      </w:pPr>
      <w:r w:rsidRPr="00DE534C">
        <w:rPr>
          <w:noProof/>
          <w:lang w:eastAsia="ja-JP"/>
        </w:rPr>
        <w:lastRenderedPageBreak/>
        <w:drawing>
          <wp:inline distT="0" distB="0" distL="0" distR="0" wp14:anchorId="76AA8B62" wp14:editId="3A799627">
            <wp:extent cx="4210050" cy="3543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0050" cy="3543300"/>
                    </a:xfrm>
                    <a:prstGeom prst="rect">
                      <a:avLst/>
                    </a:prstGeom>
                    <a:noFill/>
                    <a:ln>
                      <a:noFill/>
                    </a:ln>
                  </pic:spPr>
                </pic:pic>
              </a:graphicData>
            </a:graphic>
          </wp:inline>
        </w:drawing>
      </w:r>
    </w:p>
    <w:p w14:paraId="108153F5" w14:textId="294617F8" w:rsidR="00C11075" w:rsidRDefault="00C11075" w:rsidP="00C11075">
      <w:pPr>
        <w:pStyle w:val="Caption"/>
        <w:jc w:val="center"/>
      </w:pPr>
      <w:bookmarkStart w:id="4" w:name="_Ref174018824"/>
      <w:r w:rsidRPr="005E0A50">
        <w:t xml:space="preserve">Figure </w:t>
      </w:r>
      <w:r w:rsidRPr="005E0A50">
        <w:fldChar w:fldCharType="begin"/>
      </w:r>
      <w:r w:rsidRPr="005E0A50">
        <w:instrText xml:space="preserve"> SEQ Figure \* ARABIC </w:instrText>
      </w:r>
      <w:r w:rsidRPr="005E0A50">
        <w:fldChar w:fldCharType="separate"/>
      </w:r>
      <w:r w:rsidR="00C905C7">
        <w:rPr>
          <w:noProof/>
        </w:rPr>
        <w:t>3</w:t>
      </w:r>
      <w:r w:rsidRPr="005E0A50">
        <w:fldChar w:fldCharType="end"/>
      </w:r>
      <w:bookmarkEnd w:id="4"/>
      <w:r w:rsidRPr="005E0A50">
        <w:t xml:space="preserve">: </w:t>
      </w:r>
      <w:r w:rsidR="00950C09" w:rsidRPr="005E0A50">
        <w:t>Schematic view of inter-symbols OCC with 4 UE</w:t>
      </w:r>
      <w:r w:rsidR="0074228D" w:rsidRPr="005E0A50">
        <w:t xml:space="preserve">s using </w:t>
      </w:r>
      <w:r w:rsidR="00950C09" w:rsidRPr="005E0A50">
        <w:t>PUSCH repetitions Type B.</w:t>
      </w:r>
    </w:p>
    <w:p w14:paraId="5B11BBB8" w14:textId="77777777" w:rsidR="00950C09" w:rsidRPr="00950C09" w:rsidRDefault="00950C09" w:rsidP="00950C09">
      <w:pPr>
        <w:rPr>
          <w:lang w:eastAsia="en-GB"/>
        </w:rPr>
      </w:pPr>
    </w:p>
    <w:p w14:paraId="435AF1F3" w14:textId="17F478FA" w:rsidR="008836A4" w:rsidRDefault="008836A4" w:rsidP="008836A4">
      <w:pPr>
        <w:pStyle w:val="Observation"/>
      </w:pPr>
      <w:bookmarkStart w:id="5" w:name="_Toc174118454"/>
      <w:r>
        <w:t xml:space="preserve">For </w:t>
      </w:r>
      <w:r w:rsidR="00E35073">
        <w:t xml:space="preserve">inter-symbols </w:t>
      </w:r>
      <w:r>
        <w:t>OCC</w:t>
      </w:r>
      <w:r w:rsidR="008939F1">
        <w:t xml:space="preserve"> based on PUSCH repetition</w:t>
      </w:r>
      <w:r w:rsidR="008137A4">
        <w:t xml:space="preserve"> Type B</w:t>
      </w:r>
      <w:r>
        <w:t xml:space="preserve">, </w:t>
      </w:r>
      <w:r w:rsidR="007A4403">
        <w:t xml:space="preserve">one of </w:t>
      </w:r>
      <w:r>
        <w:t xml:space="preserve">the </w:t>
      </w:r>
      <w:r w:rsidR="007A4403">
        <w:t xml:space="preserve">OCC multiplexed </w:t>
      </w:r>
      <w:r>
        <w:t>UE</w:t>
      </w:r>
      <w:r w:rsidR="007A4403">
        <w:t>s</w:t>
      </w:r>
      <w:r>
        <w:t xml:space="preserve"> can potentially be a </w:t>
      </w:r>
      <w:r w:rsidR="00521085">
        <w:t>UE without Rel-19 OCC capability</w:t>
      </w:r>
      <w:r>
        <w:t>.</w:t>
      </w:r>
      <w:bookmarkEnd w:id="5"/>
    </w:p>
    <w:p w14:paraId="1E9FD254" w14:textId="6F63A95E" w:rsidR="008C4262" w:rsidRDefault="009C1391" w:rsidP="008836A4">
      <w:pPr>
        <w:pStyle w:val="Observation"/>
      </w:pPr>
      <w:bookmarkStart w:id="6" w:name="_Toc174118455"/>
      <w:r>
        <w:t xml:space="preserve">An </w:t>
      </w:r>
      <w:r w:rsidR="009E2466">
        <w:t xml:space="preserve">OCC </w:t>
      </w:r>
      <w:r>
        <w:t xml:space="preserve">scheme based on current specification of </w:t>
      </w:r>
      <w:r w:rsidR="009E2466">
        <w:t>four PUSCH repetitions Type B</w:t>
      </w:r>
      <w:r>
        <w:t xml:space="preserve"> within one slot will have a high DMRS overhead and </w:t>
      </w:r>
      <w:r w:rsidR="00EF7AB1">
        <w:t>cannot utilize all OFDM symbols in the slot.</w:t>
      </w:r>
      <w:bookmarkEnd w:id="6"/>
    </w:p>
    <w:p w14:paraId="5B704EEA" w14:textId="5E3AD1BF" w:rsidR="0029025B" w:rsidRDefault="00E33E27" w:rsidP="006B31EB">
      <w:pPr>
        <w:pStyle w:val="Heading3"/>
      </w:pPr>
      <w:bookmarkStart w:id="7" w:name="_Ref163229789"/>
      <w:r>
        <w:t xml:space="preserve">Intra-symbol </w:t>
      </w:r>
      <w:r w:rsidR="0029025B" w:rsidRPr="0029025B">
        <w:t>OCC</w:t>
      </w:r>
      <w:bookmarkEnd w:id="7"/>
    </w:p>
    <w:p w14:paraId="5CF69ABF" w14:textId="2E27DE79" w:rsidR="0029025B" w:rsidRDefault="0029025B" w:rsidP="006A07F7">
      <w:pPr>
        <w:rPr>
          <w:lang w:eastAsia="ja-JP"/>
        </w:rPr>
      </w:pPr>
      <w:r>
        <w:rPr>
          <w:lang w:eastAsia="ja-JP"/>
        </w:rPr>
        <w:t>A potential solution for OCC within an OFDM symbol is to adopt the OCC scheme of PUCCH format 4 (see clause 6.3.2.6 of TS 38.211</w:t>
      </w:r>
      <w:r w:rsidR="00F44078">
        <w:rPr>
          <w:lang w:eastAsia="ja-JP"/>
        </w:rPr>
        <w:t xml:space="preserve"> </w:t>
      </w:r>
      <w:r w:rsidR="00F44078">
        <w:rPr>
          <w:lang w:eastAsia="ja-JP"/>
        </w:rPr>
        <w:fldChar w:fldCharType="begin"/>
      </w:r>
      <w:r w:rsidR="00F44078">
        <w:rPr>
          <w:lang w:eastAsia="ja-JP"/>
        </w:rPr>
        <w:instrText xml:space="preserve"> REF _Ref163240419 \r \h </w:instrText>
      </w:r>
      <w:r w:rsidR="00F44078">
        <w:rPr>
          <w:lang w:eastAsia="ja-JP"/>
        </w:rPr>
      </w:r>
      <w:r w:rsidR="00F44078">
        <w:rPr>
          <w:lang w:eastAsia="ja-JP"/>
        </w:rPr>
        <w:fldChar w:fldCharType="separate"/>
      </w:r>
      <w:r w:rsidR="00C905C7">
        <w:rPr>
          <w:lang w:eastAsia="ja-JP"/>
        </w:rPr>
        <w:t>[2]</w:t>
      </w:r>
      <w:r w:rsidR="00F44078">
        <w:rPr>
          <w:lang w:eastAsia="ja-JP"/>
        </w:rPr>
        <w:fldChar w:fldCharType="end"/>
      </w:r>
      <w:r>
        <w:rPr>
          <w:lang w:eastAsia="ja-JP"/>
        </w:rPr>
        <w:t xml:space="preserve">). In this scheme, the data symbols are repeated, and an orthogonal code (e.g., a Fourier matrix) is applied before the DFT precoder, as illustrated in </w:t>
      </w:r>
      <w:r>
        <w:rPr>
          <w:lang w:eastAsia="ja-JP"/>
        </w:rPr>
        <w:fldChar w:fldCharType="begin"/>
      </w:r>
      <w:r>
        <w:rPr>
          <w:lang w:eastAsia="ja-JP"/>
        </w:rPr>
        <w:instrText xml:space="preserve"> REF _Ref158326764 \h </w:instrText>
      </w:r>
      <w:r>
        <w:rPr>
          <w:lang w:eastAsia="ja-JP"/>
        </w:rPr>
      </w:r>
      <w:r>
        <w:rPr>
          <w:lang w:eastAsia="ja-JP"/>
        </w:rPr>
        <w:fldChar w:fldCharType="separate"/>
      </w:r>
      <w:r w:rsidR="00C905C7" w:rsidRPr="00342DAC">
        <w:t xml:space="preserve">Figure </w:t>
      </w:r>
      <w:r w:rsidR="00C905C7">
        <w:rPr>
          <w:noProof/>
        </w:rPr>
        <w:t>4</w:t>
      </w:r>
      <w:r>
        <w:rPr>
          <w:lang w:eastAsia="ja-JP"/>
        </w:rPr>
        <w:fldChar w:fldCharType="end"/>
      </w:r>
      <w:r>
        <w:rPr>
          <w:lang w:eastAsia="ja-JP"/>
        </w:rPr>
        <w:t xml:space="preserve">. Due to characteristics of the DFT transform and the OCC code (based on a </w:t>
      </w:r>
      <w:r w:rsidR="00794DEF">
        <w:rPr>
          <w:lang w:eastAsia="ja-JP"/>
        </w:rPr>
        <w:t xml:space="preserve">DFT </w:t>
      </w:r>
      <w:r>
        <w:rPr>
          <w:lang w:eastAsia="ja-JP"/>
        </w:rPr>
        <w:t>matrix), after the DFT precoder, only every n</w:t>
      </w:r>
      <w:r w:rsidRPr="00FD2027">
        <w:rPr>
          <w:vertAlign w:val="superscript"/>
          <w:lang w:eastAsia="ja-JP"/>
        </w:rPr>
        <w:t>th</w:t>
      </w:r>
      <w:r>
        <w:rPr>
          <w:lang w:eastAsia="ja-JP"/>
        </w:rPr>
        <w:t xml:space="preserve"> subcarrier contains energy, where n is the spreading factor (2 in the figure). Therefore, this multiplexing scheme may also be seen as OFDMA with only 1/n of the subcarriers in each PRB allocated to each user.</w:t>
      </w:r>
    </w:p>
    <w:p w14:paraId="7B9B7C75" w14:textId="577169D6" w:rsidR="0029025B" w:rsidRDefault="0033166E" w:rsidP="006A07F7">
      <w:pPr>
        <w:rPr>
          <w:lang w:eastAsia="ja-JP"/>
        </w:rPr>
      </w:pPr>
      <w:r>
        <w:rPr>
          <w:lang w:eastAsia="ja-JP"/>
        </w:rPr>
        <w:fldChar w:fldCharType="begin"/>
      </w:r>
      <w:r>
        <w:rPr>
          <w:lang w:eastAsia="ja-JP"/>
        </w:rPr>
        <w:instrText xml:space="preserve"> REF _Ref158326764 \h </w:instrText>
      </w:r>
      <w:r>
        <w:rPr>
          <w:lang w:eastAsia="ja-JP"/>
        </w:rPr>
      </w:r>
      <w:r>
        <w:rPr>
          <w:lang w:eastAsia="ja-JP"/>
        </w:rPr>
        <w:fldChar w:fldCharType="separate"/>
      </w:r>
      <w:r w:rsidR="00C905C7" w:rsidRPr="00342DAC">
        <w:t xml:space="preserve">Figure </w:t>
      </w:r>
      <w:r w:rsidR="00C905C7">
        <w:rPr>
          <w:noProof/>
        </w:rPr>
        <w:t>4</w:t>
      </w:r>
      <w:r>
        <w:rPr>
          <w:lang w:eastAsia="ja-JP"/>
        </w:rPr>
        <w:fldChar w:fldCharType="end"/>
      </w:r>
      <w:r>
        <w:rPr>
          <w:lang w:eastAsia="ja-JP"/>
        </w:rPr>
        <w:t xml:space="preserve"> </w:t>
      </w:r>
      <w:r w:rsidR="0029025B">
        <w:rPr>
          <w:lang w:eastAsia="ja-JP"/>
        </w:rPr>
        <w:t xml:space="preserve">shows an example with spreading factor two </w:t>
      </w:r>
      <w:r w:rsidR="0029025B">
        <w:t>applied within an OFDM symbol.</w:t>
      </w:r>
    </w:p>
    <w:p w14:paraId="17028400" w14:textId="77777777" w:rsidR="0029025B" w:rsidRDefault="0029025B" w:rsidP="000356C6">
      <w:pPr>
        <w:keepNext/>
        <w:jc w:val="center"/>
        <w:rPr>
          <w:lang w:eastAsia="ja-JP"/>
        </w:rPr>
      </w:pPr>
      <w:r>
        <w:rPr>
          <w:noProof/>
          <w:lang w:eastAsia="ja-JP"/>
        </w:rPr>
        <w:lastRenderedPageBreak/>
        <w:drawing>
          <wp:inline distT="0" distB="0" distL="0" distR="0" wp14:anchorId="48978FC8" wp14:editId="7973BAB4">
            <wp:extent cx="6120765" cy="2280285"/>
            <wp:effectExtent l="0" t="0" r="0" b="5715"/>
            <wp:docPr id="6" name="Picture 6"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2280285"/>
                    </a:xfrm>
                    <a:prstGeom prst="rect">
                      <a:avLst/>
                    </a:prstGeom>
                  </pic:spPr>
                </pic:pic>
              </a:graphicData>
            </a:graphic>
          </wp:inline>
        </w:drawing>
      </w:r>
    </w:p>
    <w:p w14:paraId="568EB244" w14:textId="6761165F" w:rsidR="0029025B" w:rsidRPr="00342DAC" w:rsidRDefault="0029025B" w:rsidP="004267AD">
      <w:pPr>
        <w:pStyle w:val="Caption"/>
        <w:jc w:val="center"/>
      </w:pPr>
      <w:bookmarkStart w:id="8" w:name="_Ref158326764"/>
      <w:bookmarkStart w:id="9" w:name="_Hlk158823862"/>
      <w:r w:rsidRPr="00342DAC">
        <w:t xml:space="preserve">Figure </w:t>
      </w:r>
      <w:r w:rsidRPr="00342DAC">
        <w:fldChar w:fldCharType="begin"/>
      </w:r>
      <w:r w:rsidRPr="00342DAC">
        <w:instrText xml:space="preserve"> SEQ Figure \* ARABIC </w:instrText>
      </w:r>
      <w:r w:rsidRPr="00342DAC">
        <w:fldChar w:fldCharType="separate"/>
      </w:r>
      <w:r w:rsidR="00C905C7">
        <w:rPr>
          <w:noProof/>
        </w:rPr>
        <w:t>4</w:t>
      </w:r>
      <w:r w:rsidRPr="00342DAC">
        <w:rPr>
          <w:noProof/>
        </w:rPr>
        <w:fldChar w:fldCharType="end"/>
      </w:r>
      <w:bookmarkEnd w:id="8"/>
      <w:r w:rsidRPr="00342DAC">
        <w:t xml:space="preserve">: Schematic view of </w:t>
      </w:r>
      <w:r w:rsidR="0033166E">
        <w:t xml:space="preserve">intra-symbol </w:t>
      </w:r>
      <w:r w:rsidRPr="00342DAC">
        <w:t>OCC.</w:t>
      </w:r>
    </w:p>
    <w:p w14:paraId="04D9347A" w14:textId="7AD11D19" w:rsidR="00906045" w:rsidRPr="00342DAC" w:rsidRDefault="00906045" w:rsidP="00C4716E">
      <w:r w:rsidRPr="00342DAC">
        <w:t xml:space="preserve">For intra-symbol OCC, </w:t>
      </w:r>
      <w:r w:rsidR="00C4716E" w:rsidRPr="00342DAC">
        <w:t xml:space="preserve">OCC </w:t>
      </w:r>
      <w:r w:rsidRPr="00342DAC">
        <w:t xml:space="preserve">multiplexing </w:t>
      </w:r>
      <w:r w:rsidR="00C4716E" w:rsidRPr="00342DAC">
        <w:t xml:space="preserve">with a UE </w:t>
      </w:r>
      <w:r w:rsidRPr="00342DAC">
        <w:t>with</w:t>
      </w:r>
      <w:r w:rsidR="00C4716E" w:rsidRPr="00342DAC">
        <w:t>out OCC capability</w:t>
      </w:r>
      <w:r w:rsidRPr="00342DAC">
        <w:t xml:space="preserve"> is not possible.</w:t>
      </w:r>
    </w:p>
    <w:p w14:paraId="478EC74A" w14:textId="33E21E2F" w:rsidR="0019729F" w:rsidRPr="00342DAC" w:rsidRDefault="00906045" w:rsidP="008A38A2">
      <w:pPr>
        <w:pStyle w:val="Observation"/>
        <w:rPr>
          <w:lang w:eastAsia="en-GB"/>
        </w:rPr>
      </w:pPr>
      <w:bookmarkStart w:id="10" w:name="_Toc174118456"/>
      <w:bookmarkEnd w:id="9"/>
      <w:r w:rsidRPr="00342DAC">
        <w:t xml:space="preserve">For intra-symbol OCC, multiplexing with </w:t>
      </w:r>
      <w:r w:rsidR="00C4716E" w:rsidRPr="00342DAC">
        <w:t xml:space="preserve">a UE without OCC capability </w:t>
      </w:r>
      <w:r w:rsidR="00F54C45">
        <w:t xml:space="preserve">on the same time-frequency resource </w:t>
      </w:r>
      <w:r w:rsidRPr="00342DAC">
        <w:t>is not possible.</w:t>
      </w:r>
      <w:bookmarkEnd w:id="10"/>
    </w:p>
    <w:p w14:paraId="13C5E0F4" w14:textId="5C4807DB" w:rsidR="0019729F" w:rsidRDefault="00F30801" w:rsidP="0029025B">
      <w:pPr>
        <w:rPr>
          <w:rFonts w:eastAsiaTheme="minorEastAsia"/>
          <w:lang w:eastAsia="en-GB"/>
        </w:rPr>
      </w:pPr>
      <w:r w:rsidRPr="00342DAC">
        <w:rPr>
          <w:lang w:eastAsia="en-GB"/>
        </w:rPr>
        <w:t>T</w:t>
      </w:r>
      <w:r w:rsidR="0019729F" w:rsidRPr="00342DAC">
        <w:rPr>
          <w:lang w:eastAsia="en-GB"/>
        </w:rPr>
        <w:t>he legacy rules</w:t>
      </w:r>
      <w:r w:rsidRPr="00342DAC">
        <w:rPr>
          <w:lang w:eastAsia="en-GB"/>
        </w:rPr>
        <w:t xml:space="preserve"> for</w:t>
      </w:r>
      <w:r w:rsidR="0019729F" w:rsidRPr="00342DAC">
        <w:rPr>
          <w:lang w:eastAsia="en-GB"/>
        </w:rPr>
        <w:t xml:space="preserve"> TBS calculation </w:t>
      </w:r>
      <w:r w:rsidRPr="00342DAC">
        <w:rPr>
          <w:lang w:eastAsia="en-GB"/>
        </w:rPr>
        <w:t>are</w:t>
      </w:r>
      <w:r w:rsidR="0019729F" w:rsidRPr="00342DAC">
        <w:rPr>
          <w:lang w:eastAsia="en-GB"/>
        </w:rPr>
        <w:t xml:space="preserve"> based on following</w:t>
      </w:r>
      <w:r w:rsidR="006A5FF7" w:rsidRPr="00342DAC">
        <w:rPr>
          <w:lang w:eastAsia="en-GB"/>
        </w:rPr>
        <w:t xml:space="preserve"> equation: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sidR="00BA240A" w:rsidRPr="00342DAC">
        <w:rPr>
          <w:rFonts w:eastAsiaTheme="minorEastAsia"/>
          <w:lang w:eastAsia="en-GB"/>
        </w:rPr>
        <w:t xml:space="preserve">. </w:t>
      </w:r>
      <w:r w:rsidR="008E6252">
        <w:rPr>
          <w:rFonts w:eastAsiaTheme="minorEastAsia"/>
          <w:lang w:eastAsia="en-GB"/>
        </w:rPr>
        <w:t>I</w:t>
      </w:r>
      <w:r w:rsidR="00BA240A" w:rsidRPr="00342DAC">
        <w:rPr>
          <w:rFonts w:eastAsiaTheme="minorEastAsia"/>
          <w:lang w:eastAsia="en-GB"/>
        </w:rPr>
        <w:t xml:space="preserve">n the rate matching,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sidR="006B0772" w:rsidRPr="00342DAC">
        <w:rPr>
          <w:rFonts w:eastAsiaTheme="minorEastAsia"/>
          <w:lang w:eastAsia="en-GB"/>
        </w:rPr>
        <w:t xml:space="preserve"> coded bits will </w:t>
      </w:r>
      <w:r w:rsidRPr="00342DAC">
        <w:rPr>
          <w:rFonts w:eastAsiaTheme="minorEastAsia"/>
          <w:lang w:eastAsia="en-GB"/>
        </w:rPr>
        <w:t xml:space="preserve">be </w:t>
      </w:r>
      <w:r w:rsidR="006B0772" w:rsidRPr="00342DAC">
        <w:rPr>
          <w:rFonts w:eastAsiaTheme="minorEastAsia"/>
          <w:lang w:eastAsia="en-GB"/>
        </w:rPr>
        <w:t>take</w:t>
      </w:r>
      <w:r w:rsidRPr="00342DAC">
        <w:rPr>
          <w:rFonts w:eastAsiaTheme="minorEastAsia"/>
          <w:lang w:eastAsia="en-GB"/>
        </w:rPr>
        <w:t>n</w:t>
      </w:r>
      <w:r w:rsidR="006B0772" w:rsidRPr="00342DAC">
        <w:rPr>
          <w:rFonts w:eastAsiaTheme="minorEastAsia"/>
          <w:lang w:eastAsia="en-GB"/>
        </w:rPr>
        <w:t xml:space="preserve"> out from </w:t>
      </w:r>
      <w:r w:rsidRPr="00342DAC">
        <w:rPr>
          <w:rFonts w:eastAsiaTheme="minorEastAsia"/>
          <w:lang w:eastAsia="en-GB"/>
        </w:rPr>
        <w:t xml:space="preserve">the </w:t>
      </w:r>
      <w:r w:rsidR="006B0772" w:rsidRPr="00342DAC">
        <w:rPr>
          <w:rFonts w:eastAsiaTheme="minorEastAsia"/>
          <w:lang w:eastAsia="en-GB"/>
        </w:rPr>
        <w:t xml:space="preserve">circular buffer. </w:t>
      </w:r>
      <w:r w:rsidR="0028106D" w:rsidRPr="00342DAC">
        <w:rPr>
          <w:rFonts w:eastAsiaTheme="minorEastAsia"/>
          <w:lang w:eastAsia="en-GB"/>
        </w:rPr>
        <w:t xml:space="preserve">In </w:t>
      </w:r>
      <w:r w:rsidR="003654C0">
        <w:rPr>
          <w:rFonts w:eastAsiaTheme="minorEastAsia"/>
          <w:lang w:eastAsia="en-GB"/>
        </w:rPr>
        <w:t xml:space="preserve">intra-symbol </w:t>
      </w:r>
      <w:r w:rsidR="0028106D" w:rsidRPr="00342DAC">
        <w:rPr>
          <w:rFonts w:eastAsiaTheme="minorEastAsia"/>
          <w:lang w:eastAsia="en-GB"/>
        </w:rPr>
        <w:t xml:space="preserve">OCC, </w:t>
      </w:r>
      <w:r w:rsidR="00B75FDF" w:rsidRPr="00342DAC">
        <w:rPr>
          <w:rFonts w:eastAsiaTheme="minorEastAsia"/>
          <w:lang w:eastAsia="en-GB"/>
        </w:rPr>
        <w:t>the</w:t>
      </w:r>
      <w:r w:rsidR="003016ED" w:rsidRPr="00342DAC">
        <w:rPr>
          <w:rFonts w:eastAsiaTheme="minorEastAsia"/>
          <w:lang w:eastAsia="en-GB"/>
        </w:rPr>
        <w:t xml:space="preserve"> modulation symbols need to </w:t>
      </w:r>
      <w:r w:rsidR="008B7F75" w:rsidRPr="00342DAC">
        <w:rPr>
          <w:rFonts w:eastAsiaTheme="minorEastAsia"/>
          <w:lang w:eastAsia="en-GB"/>
        </w:rPr>
        <w:t xml:space="preserve">be </w:t>
      </w:r>
      <w:r w:rsidR="003016ED" w:rsidRPr="00342DAC">
        <w:rPr>
          <w:rFonts w:eastAsiaTheme="minorEastAsia"/>
          <w:lang w:eastAsia="en-GB"/>
        </w:rPr>
        <w:t xml:space="preserve">spread </w:t>
      </w:r>
      <w:r w:rsidR="004F673D" w:rsidRPr="00342DAC">
        <w:rPr>
          <w:rFonts w:eastAsiaTheme="minorEastAsia"/>
          <w:lang w:eastAsia="en-GB"/>
        </w:rPr>
        <w:t>several times</w:t>
      </w:r>
      <w:r w:rsidR="00600F29" w:rsidRPr="00342DAC">
        <w:rPr>
          <w:rFonts w:eastAsiaTheme="minorEastAsia"/>
          <w:lang w:eastAsia="en-GB"/>
        </w:rPr>
        <w:t>.</w:t>
      </w:r>
      <w:r w:rsidR="007E47C8" w:rsidRPr="00342DAC">
        <w:rPr>
          <w:rFonts w:eastAsiaTheme="minorEastAsia"/>
          <w:lang w:eastAsia="en-GB"/>
        </w:rPr>
        <w:t xml:space="preserve"> </w:t>
      </w:r>
      <w:r w:rsidR="00600F29" w:rsidRPr="00342DAC">
        <w:rPr>
          <w:rFonts w:eastAsiaTheme="minorEastAsia"/>
          <w:lang w:eastAsia="en-GB"/>
        </w:rPr>
        <w:t xml:space="preserve">This </w:t>
      </w:r>
      <w:r w:rsidR="007E47C8" w:rsidRPr="00342DAC">
        <w:rPr>
          <w:rFonts w:eastAsiaTheme="minorEastAsia"/>
          <w:lang w:eastAsia="en-GB"/>
        </w:rPr>
        <w:t xml:space="preserve">will </w:t>
      </w:r>
      <w:r w:rsidR="00A81096" w:rsidRPr="00342DAC">
        <w:rPr>
          <w:rFonts w:eastAsiaTheme="minorEastAsia"/>
          <w:lang w:eastAsia="en-GB"/>
        </w:rPr>
        <w:t xml:space="preserve">result in that </w:t>
      </w:r>
      <w:r w:rsidR="007E47C8" w:rsidRPr="00342DAC">
        <w:rPr>
          <w:rFonts w:eastAsiaTheme="minorEastAsia"/>
          <w:lang w:eastAsia="en-GB"/>
        </w:rPr>
        <w:t>not all the modulation symbols can be mapped to the</w:t>
      </w:r>
      <w:r w:rsidR="007E47C8">
        <w:rPr>
          <w:rFonts w:eastAsiaTheme="minorEastAsia"/>
          <w:lang w:eastAsia="en-GB"/>
        </w:rPr>
        <w:t xml:space="preserve"> resources</w:t>
      </w:r>
      <w:r w:rsidR="008C4A58">
        <w:rPr>
          <w:rFonts w:eastAsiaTheme="minorEastAsia"/>
          <w:lang w:eastAsia="en-GB"/>
        </w:rPr>
        <w:t xml:space="preserve">, which implies that parts of </w:t>
      </w:r>
      <w:r w:rsidR="00554C1C">
        <w:rPr>
          <w:rFonts w:eastAsiaTheme="minorEastAsia"/>
          <w:lang w:eastAsia="en-GB"/>
        </w:rPr>
        <w:t xml:space="preserve">coded bits will be dropped. </w:t>
      </w:r>
      <w:r w:rsidR="00841E87" w:rsidRPr="00841E87">
        <w:rPr>
          <w:rFonts w:eastAsiaTheme="minorEastAsia"/>
          <w:lang w:eastAsia="en-GB"/>
        </w:rPr>
        <w:t xml:space="preserve">The characteristics of </w:t>
      </w:r>
      <w:r w:rsidR="003B1FB8">
        <w:rPr>
          <w:rFonts w:eastAsiaTheme="minorEastAsia"/>
          <w:lang w:eastAsia="en-GB"/>
        </w:rPr>
        <w:t xml:space="preserve">the </w:t>
      </w:r>
      <w:r w:rsidR="00841E87" w:rsidRPr="00841E87">
        <w:rPr>
          <w:rFonts w:eastAsiaTheme="minorEastAsia"/>
          <w:lang w:eastAsia="en-GB"/>
        </w:rPr>
        <w:t>LDPC cod</w:t>
      </w:r>
      <w:r w:rsidR="003B1FB8">
        <w:rPr>
          <w:rFonts w:eastAsiaTheme="minorEastAsia"/>
          <w:lang w:eastAsia="en-GB"/>
        </w:rPr>
        <w:t>e</w:t>
      </w:r>
      <w:r w:rsidR="00841E87" w:rsidRPr="00841E87">
        <w:rPr>
          <w:rFonts w:eastAsiaTheme="minorEastAsia"/>
          <w:lang w:eastAsia="en-GB"/>
        </w:rPr>
        <w:t xml:space="preserve"> will be destroyed, causing decoding failure at the receiv</w:t>
      </w:r>
      <w:r w:rsidR="00DD0D48">
        <w:rPr>
          <w:rFonts w:eastAsiaTheme="minorEastAsia"/>
          <w:lang w:eastAsia="en-GB"/>
        </w:rPr>
        <w:t>er</w:t>
      </w:r>
      <w:r w:rsidR="00841E87" w:rsidRPr="00841E87">
        <w:rPr>
          <w:rFonts w:eastAsiaTheme="minorEastAsia"/>
          <w:lang w:eastAsia="en-GB"/>
        </w:rPr>
        <w:t>.</w:t>
      </w:r>
      <w:r w:rsidR="00DD0D48">
        <w:rPr>
          <w:rFonts w:eastAsiaTheme="minorEastAsia"/>
          <w:lang w:eastAsia="en-GB"/>
        </w:rPr>
        <w:t xml:space="preserve"> </w:t>
      </w:r>
      <w:r w:rsidR="00C65D4F">
        <w:rPr>
          <w:rFonts w:eastAsiaTheme="minorEastAsia"/>
          <w:lang w:eastAsia="en-GB"/>
        </w:rPr>
        <w:t>In order to avoid this</w:t>
      </w:r>
      <w:r w:rsidR="00BE31CF">
        <w:rPr>
          <w:rFonts w:eastAsiaTheme="minorEastAsia"/>
          <w:lang w:eastAsia="en-GB"/>
        </w:rPr>
        <w:t xml:space="preserve">, </w:t>
      </w:r>
      <w:r w:rsidR="00507C85">
        <w:rPr>
          <w:rFonts w:eastAsiaTheme="minorEastAsia"/>
          <w:lang w:eastAsia="en-GB"/>
        </w:rPr>
        <w:t xml:space="preserve">when calculating TBS and rate </w:t>
      </w:r>
      <w:r w:rsidR="00AF5BC8">
        <w:rPr>
          <w:rFonts w:eastAsiaTheme="minorEastAsia"/>
          <w:lang w:eastAsia="en-GB"/>
        </w:rPr>
        <w:t xml:space="preserve">matching, the TBS and number of coded bits from circular buffer need to </w:t>
      </w:r>
      <w:r w:rsidR="00E705BC">
        <w:rPr>
          <w:rFonts w:eastAsiaTheme="minorEastAsia"/>
          <w:lang w:eastAsia="en-GB"/>
        </w:rPr>
        <w:t xml:space="preserve">be </w:t>
      </w:r>
      <w:r w:rsidR="00AF5BC8">
        <w:rPr>
          <w:rFonts w:eastAsiaTheme="minorEastAsia"/>
          <w:lang w:eastAsia="en-GB"/>
        </w:rPr>
        <w:t>divide</w:t>
      </w:r>
      <w:r w:rsidR="00E705BC">
        <w:rPr>
          <w:rFonts w:eastAsiaTheme="minorEastAsia"/>
          <w:lang w:eastAsia="en-GB"/>
        </w:rPr>
        <w:t>d by the</w:t>
      </w:r>
      <w:r w:rsidR="00AF5BC8">
        <w:rPr>
          <w:rFonts w:eastAsiaTheme="minorEastAsia"/>
          <w:lang w:eastAsia="en-GB"/>
        </w:rPr>
        <w:t xml:space="preserve"> spreading factor</w:t>
      </w:r>
      <w:r w:rsidR="003949CB">
        <w:rPr>
          <w:rFonts w:eastAsiaTheme="minorEastAsia"/>
          <w:lang w:eastAsia="en-GB"/>
        </w:rPr>
        <w:t xml:space="preserve">, where </w:t>
      </w:r>
      <w:r w:rsidR="00560291">
        <w:rPr>
          <w:rFonts w:eastAsiaTheme="minorEastAsia"/>
          <w:lang w:eastAsia="en-GB"/>
        </w:rPr>
        <w:t>TBS ca</w:t>
      </w:r>
      <w:r w:rsidR="0007767C">
        <w:rPr>
          <w:rFonts w:eastAsiaTheme="minorEastAsia"/>
          <w:lang w:eastAsia="en-GB"/>
        </w:rPr>
        <w:t xml:space="preserve">lculation is modified as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sidR="0007767C">
        <w:rPr>
          <w:rFonts w:eastAsiaTheme="minorEastAsia"/>
          <w:lang w:eastAsia="en-GB"/>
        </w:rPr>
        <w:t xml:space="preserve">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sidR="009A3AF9">
        <w:rPr>
          <w:rFonts w:eastAsiaTheme="minorEastAsia"/>
          <w:lang w:eastAsia="en-GB"/>
        </w:rPr>
        <w:t xml:space="preserve"> coded bits </w:t>
      </w:r>
      <w:r w:rsidR="00FC6A20">
        <w:rPr>
          <w:rFonts w:eastAsiaTheme="minorEastAsia"/>
          <w:lang w:eastAsia="en-GB"/>
        </w:rPr>
        <w:t>taken out from the buffer.</w:t>
      </w:r>
      <w:r w:rsidR="00B83891">
        <w:rPr>
          <w:rFonts w:eastAsiaTheme="minorEastAsia"/>
          <w:lang w:eastAsia="en-GB"/>
        </w:rPr>
        <w:t xml:space="preserve"> </w:t>
      </w:r>
      <w:r w:rsidR="004A7E40">
        <w:rPr>
          <w:rFonts w:eastAsiaTheme="minorEastAsia"/>
          <w:lang w:eastAsia="en-GB"/>
        </w:rPr>
        <w:t>Af</w:t>
      </w:r>
      <w:r w:rsidR="008D049F">
        <w:rPr>
          <w:rFonts w:eastAsiaTheme="minorEastAsia"/>
          <w:lang w:eastAsia="en-GB"/>
        </w:rPr>
        <w:t xml:space="preserve">ter this, to keep </w:t>
      </w:r>
      <w:r w:rsidR="00B46B32">
        <w:rPr>
          <w:rFonts w:eastAsiaTheme="minorEastAsia"/>
          <w:lang w:eastAsia="en-GB"/>
        </w:rPr>
        <w:t xml:space="preserve">the same throughput, </w:t>
      </w:r>
      <w:r w:rsidR="00A0192A">
        <w:rPr>
          <w:rFonts w:eastAsiaTheme="minorEastAsia"/>
          <w:lang w:eastAsia="en-GB"/>
        </w:rPr>
        <w:t xml:space="preserve">OCC within an OFDM symbol </w:t>
      </w:r>
      <w:r w:rsidR="00627BEE">
        <w:rPr>
          <w:rFonts w:eastAsiaTheme="minorEastAsia"/>
          <w:lang w:eastAsia="en-GB"/>
        </w:rPr>
        <w:t>need</w:t>
      </w:r>
      <w:r w:rsidR="00B83891">
        <w:rPr>
          <w:rFonts w:eastAsiaTheme="minorEastAsia"/>
          <w:lang w:eastAsia="en-GB"/>
        </w:rPr>
        <w:t>s</w:t>
      </w:r>
      <w:r w:rsidR="00627BEE">
        <w:rPr>
          <w:rFonts w:eastAsiaTheme="minorEastAsia"/>
          <w:lang w:eastAsia="en-GB"/>
        </w:rPr>
        <w:t xml:space="preserve"> to use </w:t>
      </w:r>
      <w:r w:rsidR="007343DB">
        <w:rPr>
          <w:rFonts w:eastAsiaTheme="minorEastAsia"/>
          <w:lang w:eastAsia="en-GB"/>
        </w:rPr>
        <w:t xml:space="preserve">a </w:t>
      </w:r>
      <w:r w:rsidR="00627BEE">
        <w:rPr>
          <w:rFonts w:eastAsiaTheme="minorEastAsia"/>
          <w:lang w:eastAsia="en-GB"/>
        </w:rPr>
        <w:t>higher MCS</w:t>
      </w:r>
      <w:r w:rsidR="001F09F0">
        <w:rPr>
          <w:rFonts w:eastAsiaTheme="minorEastAsia"/>
          <w:lang w:eastAsia="en-GB"/>
        </w:rPr>
        <w:t xml:space="preserve">, </w:t>
      </w:r>
      <w:r w:rsidR="00EC69F7">
        <w:rPr>
          <w:rFonts w:eastAsiaTheme="minorEastAsia"/>
          <w:lang w:eastAsia="en-GB"/>
        </w:rPr>
        <w:t xml:space="preserve">split </w:t>
      </w:r>
      <w:r w:rsidR="00180C9E">
        <w:rPr>
          <w:rFonts w:eastAsiaTheme="minorEastAsia"/>
          <w:lang w:eastAsia="en-GB"/>
        </w:rPr>
        <w:t xml:space="preserve">the </w:t>
      </w:r>
      <w:r w:rsidR="009A5CCB">
        <w:rPr>
          <w:rFonts w:eastAsiaTheme="minorEastAsia"/>
          <w:lang w:eastAsia="en-GB"/>
        </w:rPr>
        <w:t xml:space="preserve">TB </w:t>
      </w:r>
      <w:r w:rsidR="00E0492F">
        <w:rPr>
          <w:rFonts w:eastAsiaTheme="minorEastAsia"/>
          <w:lang w:eastAsia="en-GB"/>
        </w:rPr>
        <w:t>in</w:t>
      </w:r>
      <w:r w:rsidR="009A5CCB">
        <w:rPr>
          <w:rFonts w:eastAsiaTheme="minorEastAsia"/>
          <w:lang w:eastAsia="en-GB"/>
        </w:rPr>
        <w:t xml:space="preserve">to </w:t>
      </w:r>
      <w:r w:rsidR="00F35841">
        <w:rPr>
          <w:rFonts w:eastAsiaTheme="minorEastAsia"/>
          <w:lang w:eastAsia="en-GB"/>
        </w:rPr>
        <w:t>smaller TB</w:t>
      </w:r>
      <w:r w:rsidR="00180C9E">
        <w:rPr>
          <w:rFonts w:eastAsiaTheme="minorEastAsia"/>
          <w:lang w:eastAsia="en-GB"/>
        </w:rPr>
        <w:t>s</w:t>
      </w:r>
      <w:r w:rsidR="00F35841">
        <w:rPr>
          <w:rFonts w:eastAsiaTheme="minorEastAsia"/>
          <w:lang w:eastAsia="en-GB"/>
        </w:rPr>
        <w:t xml:space="preserve"> or</w:t>
      </w:r>
      <w:r w:rsidR="00391E5F">
        <w:rPr>
          <w:rFonts w:eastAsiaTheme="minorEastAsia"/>
          <w:lang w:eastAsia="en-GB"/>
        </w:rPr>
        <w:t xml:space="preserve"> </w:t>
      </w:r>
      <w:r w:rsidR="00F91779">
        <w:rPr>
          <w:rFonts w:eastAsiaTheme="minorEastAsia"/>
          <w:lang w:eastAsia="en-GB"/>
        </w:rPr>
        <w:t>enabl</w:t>
      </w:r>
      <w:r w:rsidR="00180C9E">
        <w:rPr>
          <w:rFonts w:eastAsiaTheme="minorEastAsia"/>
          <w:lang w:eastAsia="en-GB"/>
        </w:rPr>
        <w:t>e</w:t>
      </w:r>
      <w:r w:rsidR="00F91779">
        <w:rPr>
          <w:rFonts w:eastAsiaTheme="minorEastAsia"/>
          <w:lang w:eastAsia="en-GB"/>
        </w:rPr>
        <w:t xml:space="preserve"> </w:t>
      </w:r>
      <w:proofErr w:type="spellStart"/>
      <w:r w:rsidR="00F91779">
        <w:rPr>
          <w:rFonts w:eastAsiaTheme="minorEastAsia"/>
          <w:lang w:eastAsia="en-GB"/>
        </w:rPr>
        <w:t>TBoMS</w:t>
      </w:r>
      <w:proofErr w:type="spellEnd"/>
      <w:r w:rsidR="00F91779">
        <w:rPr>
          <w:rFonts w:eastAsiaTheme="minorEastAsia"/>
          <w:lang w:eastAsia="en-GB"/>
        </w:rPr>
        <w:t xml:space="preserve"> </w:t>
      </w:r>
      <w:r w:rsidR="00ED53DB">
        <w:rPr>
          <w:rFonts w:eastAsiaTheme="minorEastAsia"/>
          <w:lang w:eastAsia="en-GB"/>
        </w:rPr>
        <w:t xml:space="preserve">to increase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oMath>
      <w:r w:rsidR="00877527">
        <w:rPr>
          <w:rFonts w:eastAsiaTheme="minorEastAsia"/>
          <w:lang w:eastAsia="en-GB"/>
        </w:rPr>
        <w:t xml:space="preserve">. </w:t>
      </w:r>
      <w:proofErr w:type="gramStart"/>
      <w:r w:rsidR="001B6FFD">
        <w:rPr>
          <w:rFonts w:eastAsiaTheme="minorEastAsia"/>
          <w:lang w:eastAsia="en-GB"/>
        </w:rPr>
        <w:t>Thus</w:t>
      </w:r>
      <w:proofErr w:type="gramEnd"/>
      <w:r w:rsidR="001B6FFD">
        <w:rPr>
          <w:rFonts w:eastAsiaTheme="minorEastAsia"/>
          <w:lang w:eastAsia="en-GB"/>
        </w:rPr>
        <w:t xml:space="preserve"> </w:t>
      </w:r>
      <w:proofErr w:type="spellStart"/>
      <w:r w:rsidR="001B6FFD">
        <w:rPr>
          <w:rFonts w:eastAsiaTheme="minorEastAsia"/>
          <w:lang w:eastAsia="en-GB"/>
        </w:rPr>
        <w:t>TBoMS</w:t>
      </w:r>
      <w:proofErr w:type="spellEnd"/>
      <w:r w:rsidR="001B6FFD">
        <w:rPr>
          <w:rFonts w:eastAsiaTheme="minorEastAsia"/>
          <w:lang w:eastAsia="en-GB"/>
        </w:rPr>
        <w:t xml:space="preserve"> can help </w:t>
      </w:r>
      <w:r w:rsidR="00187DC7">
        <w:rPr>
          <w:rFonts w:eastAsiaTheme="minorEastAsia"/>
          <w:lang w:eastAsia="en-GB"/>
        </w:rPr>
        <w:t xml:space="preserve">intra-symbol </w:t>
      </w:r>
      <w:r w:rsidR="001B6FFD">
        <w:rPr>
          <w:rFonts w:eastAsiaTheme="minorEastAsia"/>
          <w:lang w:eastAsia="en-GB"/>
        </w:rPr>
        <w:t xml:space="preserve">OCC </w:t>
      </w:r>
      <w:r w:rsidR="00837CE4">
        <w:rPr>
          <w:rFonts w:eastAsiaTheme="minorEastAsia"/>
          <w:lang w:eastAsia="en-GB"/>
        </w:rPr>
        <w:t xml:space="preserve">keep </w:t>
      </w:r>
      <w:r w:rsidR="005E4981">
        <w:rPr>
          <w:rFonts w:eastAsiaTheme="minorEastAsia"/>
          <w:lang w:eastAsia="en-GB"/>
        </w:rPr>
        <w:t xml:space="preserve">low MCS to </w:t>
      </w:r>
      <w:r w:rsidR="00830CA9">
        <w:rPr>
          <w:rFonts w:eastAsiaTheme="minorEastAsia"/>
          <w:lang w:eastAsia="en-GB"/>
        </w:rPr>
        <w:t>get better</w:t>
      </w:r>
      <w:r w:rsidR="005E4981">
        <w:rPr>
          <w:rFonts w:eastAsiaTheme="minorEastAsia"/>
          <w:lang w:eastAsia="en-GB"/>
        </w:rPr>
        <w:t xml:space="preserve"> coverage performance.</w:t>
      </w:r>
      <w:r w:rsidR="00C23EAA">
        <w:rPr>
          <w:rFonts w:eastAsiaTheme="minorEastAsia"/>
          <w:lang w:eastAsia="en-GB"/>
        </w:rPr>
        <w:t xml:space="preserve"> </w:t>
      </w:r>
      <w:r w:rsidR="009C12BC">
        <w:rPr>
          <w:rFonts w:eastAsiaTheme="minorEastAsia"/>
          <w:lang w:eastAsia="en-GB"/>
        </w:rPr>
        <w:t xml:space="preserve">However, use of </w:t>
      </w:r>
      <w:proofErr w:type="spellStart"/>
      <w:r w:rsidR="00392FCE">
        <w:rPr>
          <w:rFonts w:eastAsiaTheme="minorEastAsia"/>
          <w:lang w:eastAsia="en-GB"/>
        </w:rPr>
        <w:t>TBoMS</w:t>
      </w:r>
      <w:proofErr w:type="spellEnd"/>
      <w:r w:rsidR="00392FCE">
        <w:rPr>
          <w:rFonts w:eastAsiaTheme="minorEastAsia"/>
          <w:lang w:eastAsia="en-GB"/>
        </w:rPr>
        <w:t xml:space="preserve"> </w:t>
      </w:r>
      <w:r w:rsidR="00483DED">
        <w:rPr>
          <w:rFonts w:eastAsiaTheme="minorEastAsia"/>
          <w:lang w:eastAsia="en-GB"/>
        </w:rPr>
        <w:t>requires UE</w:t>
      </w:r>
      <w:r w:rsidR="00CE280F">
        <w:rPr>
          <w:rFonts w:eastAsiaTheme="minorEastAsia"/>
          <w:lang w:eastAsia="en-GB"/>
        </w:rPr>
        <w:t>s with this</w:t>
      </w:r>
      <w:r w:rsidR="00483DED">
        <w:rPr>
          <w:rFonts w:eastAsiaTheme="minorEastAsia"/>
          <w:lang w:eastAsia="en-GB"/>
        </w:rPr>
        <w:t xml:space="preserve"> capability. </w:t>
      </w:r>
      <w:r w:rsidR="009C12BC">
        <w:rPr>
          <w:rFonts w:eastAsiaTheme="minorEastAsia"/>
          <w:lang w:eastAsia="en-GB"/>
        </w:rPr>
        <w:fldChar w:fldCharType="begin"/>
      </w:r>
      <w:r w:rsidR="009C12BC">
        <w:rPr>
          <w:rFonts w:eastAsiaTheme="minorEastAsia"/>
          <w:lang w:eastAsia="en-GB"/>
        </w:rPr>
        <w:instrText xml:space="preserve"> REF _Ref174048877 \h </w:instrText>
      </w:r>
      <w:r w:rsidR="009C12BC">
        <w:rPr>
          <w:rFonts w:eastAsiaTheme="minorEastAsia"/>
          <w:lang w:eastAsia="en-GB"/>
        </w:rPr>
      </w:r>
      <w:r w:rsidR="009C12BC">
        <w:rPr>
          <w:rFonts w:eastAsiaTheme="minorEastAsia"/>
          <w:lang w:eastAsia="en-GB"/>
        </w:rPr>
        <w:fldChar w:fldCharType="separate"/>
      </w:r>
      <w:r w:rsidR="00C905C7">
        <w:t xml:space="preserve">Figure </w:t>
      </w:r>
      <w:r w:rsidR="00C905C7">
        <w:rPr>
          <w:noProof/>
        </w:rPr>
        <w:t>5</w:t>
      </w:r>
      <w:r w:rsidR="009C12BC">
        <w:rPr>
          <w:rFonts w:eastAsiaTheme="minorEastAsia"/>
          <w:lang w:eastAsia="en-GB"/>
        </w:rPr>
        <w:fldChar w:fldCharType="end"/>
      </w:r>
      <w:r w:rsidR="009C12BC">
        <w:rPr>
          <w:rFonts w:eastAsiaTheme="minorEastAsia"/>
          <w:lang w:eastAsia="en-GB"/>
        </w:rPr>
        <w:t xml:space="preserve"> </w:t>
      </w:r>
      <w:r w:rsidR="00710D05">
        <w:rPr>
          <w:rFonts w:eastAsiaTheme="minorEastAsia"/>
          <w:lang w:eastAsia="en-GB"/>
        </w:rPr>
        <w:t>shows</w:t>
      </w:r>
      <w:r w:rsidR="001D2AB8">
        <w:rPr>
          <w:rFonts w:eastAsiaTheme="minorEastAsia"/>
          <w:lang w:eastAsia="en-GB"/>
        </w:rPr>
        <w:t xml:space="preserve">, in 2 PRB and TBS=104 case, </w:t>
      </w:r>
      <w:r w:rsidR="00F92397">
        <w:rPr>
          <w:rFonts w:eastAsiaTheme="minorEastAsia"/>
          <w:lang w:eastAsia="en-GB"/>
        </w:rPr>
        <w:t xml:space="preserve">which parts of coded bits will be </w:t>
      </w:r>
      <w:r w:rsidR="001D2AB8">
        <w:rPr>
          <w:rFonts w:eastAsiaTheme="minorEastAsia"/>
          <w:lang w:eastAsia="en-GB"/>
        </w:rPr>
        <w:t xml:space="preserve">transmitted </w:t>
      </w:r>
      <w:r w:rsidR="00BE6149">
        <w:rPr>
          <w:rFonts w:eastAsiaTheme="minorEastAsia"/>
          <w:lang w:eastAsia="en-GB"/>
        </w:rPr>
        <w:t>after rate matching (RM)</w:t>
      </w:r>
      <w:r w:rsidR="00AE4ECF">
        <w:rPr>
          <w:rFonts w:eastAsiaTheme="minorEastAsia"/>
          <w:lang w:eastAsia="en-GB"/>
        </w:rPr>
        <w:t xml:space="preserve">. </w:t>
      </w:r>
    </w:p>
    <w:p w14:paraId="49BDCDAE" w14:textId="0A40968D" w:rsidR="00AE4ECF" w:rsidRDefault="00BE6149" w:rsidP="00F2376A">
      <w:pPr>
        <w:keepNext/>
        <w:jc w:val="center"/>
        <w:rPr>
          <w:rFonts w:eastAsiaTheme="minorEastAsia"/>
          <w:lang w:eastAsia="en-GB"/>
        </w:rPr>
      </w:pPr>
      <w:r>
        <w:rPr>
          <w:rFonts w:eastAsiaTheme="minorEastAsia"/>
          <w:noProof/>
          <w:lang w:eastAsia="en-GB"/>
        </w:rPr>
        <w:drawing>
          <wp:inline distT="0" distB="0" distL="0" distR="0" wp14:anchorId="5F89C5F9" wp14:editId="00EDE317">
            <wp:extent cx="5523399" cy="2967205"/>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32047" cy="2971851"/>
                    </a:xfrm>
                    <a:prstGeom prst="rect">
                      <a:avLst/>
                    </a:prstGeom>
                    <a:noFill/>
                    <a:ln>
                      <a:noFill/>
                    </a:ln>
                  </pic:spPr>
                </pic:pic>
              </a:graphicData>
            </a:graphic>
          </wp:inline>
        </w:drawing>
      </w:r>
    </w:p>
    <w:p w14:paraId="41CB7BAE" w14:textId="1CE0A324" w:rsidR="00BE6149" w:rsidRPr="00B83891" w:rsidRDefault="00986EB8" w:rsidP="00986EB8">
      <w:pPr>
        <w:pStyle w:val="Caption"/>
        <w:jc w:val="center"/>
        <w:rPr>
          <w:rFonts w:eastAsiaTheme="minorEastAsia"/>
        </w:rPr>
      </w:pPr>
      <w:bookmarkStart w:id="11" w:name="_Ref174048877"/>
      <w:r>
        <w:t xml:space="preserve">Figure </w:t>
      </w:r>
      <w:r>
        <w:fldChar w:fldCharType="begin"/>
      </w:r>
      <w:r>
        <w:instrText xml:space="preserve"> SEQ Figure \* ARABIC </w:instrText>
      </w:r>
      <w:r>
        <w:fldChar w:fldCharType="separate"/>
      </w:r>
      <w:r w:rsidR="00C905C7">
        <w:rPr>
          <w:noProof/>
        </w:rPr>
        <w:t>5</w:t>
      </w:r>
      <w:r>
        <w:fldChar w:fldCharType="end"/>
      </w:r>
      <w:bookmarkEnd w:id="11"/>
      <w:r>
        <w:t xml:space="preserve">: </w:t>
      </w:r>
      <w:r w:rsidR="00F2376A">
        <w:t>Rate-matching options for OCC within an OFDM symbol.</w:t>
      </w:r>
    </w:p>
    <w:p w14:paraId="4E132BCF" w14:textId="5E10A2F6" w:rsidR="00737EBC" w:rsidRPr="00737EBC" w:rsidRDefault="006D230B" w:rsidP="006A07F7">
      <w:pPr>
        <w:pStyle w:val="Observation"/>
        <w:rPr>
          <w:lang w:eastAsia="en-GB"/>
        </w:rPr>
      </w:pPr>
      <w:bookmarkStart w:id="12" w:name="_Toc159248908"/>
      <w:bookmarkStart w:id="13" w:name="_Toc174118457"/>
      <w:r>
        <w:lastRenderedPageBreak/>
        <w:t xml:space="preserve">Intra-symbol </w:t>
      </w:r>
      <w:r w:rsidR="0029025B" w:rsidRPr="00737EBC">
        <w:t xml:space="preserve">OCC requires updates of the TBS/rate matching design while </w:t>
      </w:r>
      <w:r w:rsidR="001F508F">
        <w:t xml:space="preserve">inter-slot </w:t>
      </w:r>
      <w:r w:rsidR="0029025B" w:rsidRPr="00737EBC">
        <w:t xml:space="preserve">OCC </w:t>
      </w:r>
      <w:r w:rsidR="007D3B85">
        <w:t xml:space="preserve">(based on PUSCH repetitions Type A) </w:t>
      </w:r>
      <w:r w:rsidR="00861649" w:rsidRPr="00737EBC">
        <w:t xml:space="preserve">or </w:t>
      </w:r>
      <w:r>
        <w:t xml:space="preserve">inter-symbols OCC </w:t>
      </w:r>
      <w:r w:rsidR="003128F2">
        <w:t xml:space="preserve">(based on PUSCH repetitions Type B) </w:t>
      </w:r>
      <w:r w:rsidR="0029025B" w:rsidRPr="00737EBC">
        <w:t>do not.</w:t>
      </w:r>
      <w:bookmarkEnd w:id="12"/>
      <w:bookmarkEnd w:id="13"/>
    </w:p>
    <w:p w14:paraId="6EBC4B09" w14:textId="1547CAB5" w:rsidR="0029025B" w:rsidRPr="00737EBC" w:rsidRDefault="00371469" w:rsidP="006A07F7">
      <w:pPr>
        <w:pStyle w:val="Observation"/>
        <w:rPr>
          <w:lang w:eastAsia="en-GB"/>
        </w:rPr>
      </w:pPr>
      <w:bookmarkStart w:id="14" w:name="_Toc174118458"/>
      <w:proofErr w:type="spellStart"/>
      <w:r w:rsidRPr="00737EBC">
        <w:t>TBoMS</w:t>
      </w:r>
      <w:proofErr w:type="spellEnd"/>
      <w:r w:rsidRPr="00737EBC">
        <w:t xml:space="preserve"> can help </w:t>
      </w:r>
      <w:r w:rsidR="00127D05">
        <w:t xml:space="preserve">intra-symbol </w:t>
      </w:r>
      <w:r w:rsidR="00830CA9" w:rsidRPr="00737EBC">
        <w:t xml:space="preserve">OCC </w:t>
      </w:r>
      <w:r w:rsidR="00466DE2">
        <w:t xml:space="preserve">to </w:t>
      </w:r>
      <w:r w:rsidR="004801EA" w:rsidRPr="00737EBC">
        <w:t xml:space="preserve">keep </w:t>
      </w:r>
      <w:r w:rsidR="00466DE2">
        <w:t xml:space="preserve">a </w:t>
      </w:r>
      <w:r w:rsidR="004801EA" w:rsidRPr="00737EBC">
        <w:t>low MCS</w:t>
      </w:r>
      <w:r w:rsidR="0044399F" w:rsidRPr="00737EBC">
        <w:t>.</w:t>
      </w:r>
      <w:bookmarkEnd w:id="14"/>
    </w:p>
    <w:p w14:paraId="4ADC10B0" w14:textId="11EDFBB8" w:rsidR="00D644EE" w:rsidRDefault="00D644EE" w:rsidP="00D644EE">
      <w:pPr>
        <w:pStyle w:val="Heading2"/>
      </w:pPr>
      <w:r>
        <w:rPr>
          <w:lang w:val="en-US"/>
        </w:rPr>
        <w:t xml:space="preserve">System level </w:t>
      </w:r>
      <w:r w:rsidR="001A54E8">
        <w:rPr>
          <w:lang w:val="en-US"/>
        </w:rPr>
        <w:t>evaluation</w:t>
      </w:r>
    </w:p>
    <w:p w14:paraId="77791E14" w14:textId="77777777" w:rsidR="00D644EE" w:rsidRDefault="00D644EE" w:rsidP="006B31EB">
      <w:pPr>
        <w:pStyle w:val="Heading3"/>
      </w:pPr>
      <w:r>
        <w:t>Assumptions</w:t>
      </w:r>
    </w:p>
    <w:p w14:paraId="7C83E5EA" w14:textId="7F3839FE" w:rsidR="00D644EE" w:rsidRDefault="00D644EE" w:rsidP="00D644EE">
      <w:r>
        <w:t>An aggregated throughput KPI based on link</w:t>
      </w:r>
      <w:r w:rsidR="00FC18EC">
        <w:t>-</w:t>
      </w:r>
      <w:r>
        <w:t>level simulations was agreed at RAN1#116, but an increased number of users per UL radio resource will also increase the levels of inter-cell interference</w:t>
      </w:r>
      <w:r w:rsidR="00FC18EC">
        <w:t xml:space="preserve"> that is not modelled in link-level simulations</w:t>
      </w:r>
      <w:r>
        <w:t xml:space="preserve">, so the aggregated throughput KPI will over-estimate the throughput gain unless the system is completely coverage limited (i.e., all </w:t>
      </w:r>
      <w:r w:rsidR="00F20A19">
        <w:t xml:space="preserve">inter-cell </w:t>
      </w:r>
      <w:r>
        <w:t xml:space="preserve">interference is well below the noise floor). </w:t>
      </w:r>
      <w:r w:rsidR="00F66764">
        <w:t>In this section, s</w:t>
      </w:r>
      <w:r>
        <w:t>ystem</w:t>
      </w:r>
      <w:r w:rsidR="00FC18EC">
        <w:t>-</w:t>
      </w:r>
      <w:r>
        <w:t xml:space="preserve">level simulations </w:t>
      </w:r>
      <w:r w:rsidR="000F5089">
        <w:t>are</w:t>
      </w:r>
      <w:r>
        <w:t xml:space="preserve"> used to determine how the increased interference will impact the UL SINR distribution</w:t>
      </w:r>
      <w:r w:rsidR="002A3630">
        <w:t xml:space="preserve"> and system capacity</w:t>
      </w:r>
      <w:r>
        <w:t>, to determine a feasible level of OCC multiplexing from a system point of view.</w:t>
      </w:r>
    </w:p>
    <w:p w14:paraId="6B183D90" w14:textId="4215D6A9" w:rsidR="00D644EE" w:rsidRDefault="00D644EE" w:rsidP="00D644EE">
      <w:pPr>
        <w:pStyle w:val="Observation"/>
      </w:pPr>
      <w:bookmarkStart w:id="15" w:name="_Toc159248906"/>
      <w:bookmarkStart w:id="16" w:name="_Toc174118459"/>
      <w:r>
        <w:t xml:space="preserve">OCC will increase the number of active UEs per UL radio resource, which will increase the levels of inter-cell interference. At some load level, </w:t>
      </w:r>
      <w:r w:rsidR="006C2A59">
        <w:t xml:space="preserve">an </w:t>
      </w:r>
      <w:r>
        <w:t xml:space="preserve">unacceptable </w:t>
      </w:r>
      <w:r w:rsidR="00B27ADA">
        <w:t xml:space="preserve">fraction of users with bad </w:t>
      </w:r>
      <w:r>
        <w:t>quality of service is reached.</w:t>
      </w:r>
      <w:bookmarkEnd w:id="15"/>
      <w:bookmarkEnd w:id="16"/>
    </w:p>
    <w:p w14:paraId="1BFEAB62" w14:textId="7B5C8504" w:rsidR="00D644EE" w:rsidRPr="00BA2756" w:rsidRDefault="00D644EE" w:rsidP="00D644EE">
      <w:r>
        <w:t>System level simulations were run to determine the impact of OCC on SINR</w:t>
      </w:r>
      <w:r w:rsidR="0034401A">
        <w:t xml:space="preserve"> (signal</w:t>
      </w:r>
      <w:r w:rsidR="00CC276B">
        <w:t xml:space="preserve"> to interference and noise ratio)</w:t>
      </w:r>
      <w:r>
        <w:t xml:space="preserve">. </w:t>
      </w:r>
      <w:r>
        <w:rPr>
          <w:lang w:val="en-GB" w:eastAsia="ja-JP"/>
        </w:rPr>
        <w:t>The system level methodology of TR 38.821 has been used. The satellite parameters for S-band of Table 6.1.1.1-1 and UE parameters in Table 6.1.1.1-3 were used.</w:t>
      </w:r>
    </w:p>
    <w:p w14:paraId="1401A200" w14:textId="62A1AE01" w:rsidR="00D644EE" w:rsidRDefault="00D644EE" w:rsidP="00D644EE">
      <w:pPr>
        <w:rPr>
          <w:lang w:val="en-GB" w:eastAsia="ja-JP"/>
        </w:rPr>
      </w:pPr>
      <w:r>
        <w:rPr>
          <w:lang w:val="en-GB" w:eastAsia="ja-JP"/>
        </w:rPr>
        <w:t xml:space="preserve">A simplified approach is used where </w:t>
      </w:r>
      <w:r w:rsidR="00795963">
        <w:rPr>
          <w:lang w:val="en-GB" w:eastAsia="ja-JP"/>
        </w:rPr>
        <w:t>only inter-cell interference is measured whil</w:t>
      </w:r>
      <w:r w:rsidR="00800F37">
        <w:rPr>
          <w:lang w:val="en-GB" w:eastAsia="ja-JP"/>
        </w:rPr>
        <w:t>e</w:t>
      </w:r>
      <w:r w:rsidR="00795963">
        <w:rPr>
          <w:lang w:val="en-GB" w:eastAsia="ja-JP"/>
        </w:rPr>
        <w:t xml:space="preserve"> </w:t>
      </w:r>
      <w:r>
        <w:rPr>
          <w:lang w:val="en-GB" w:eastAsia="ja-JP"/>
        </w:rPr>
        <w:t>intra-cell interference (from other OCC-multiplexed UEs</w:t>
      </w:r>
      <w:r w:rsidR="00F66764">
        <w:rPr>
          <w:lang w:val="en-GB" w:eastAsia="ja-JP"/>
        </w:rPr>
        <w:t xml:space="preserve"> in the same cell</w:t>
      </w:r>
      <w:r>
        <w:rPr>
          <w:lang w:val="en-GB" w:eastAsia="ja-JP"/>
        </w:rPr>
        <w:t>) is assumed to be orthogonal.</w:t>
      </w:r>
    </w:p>
    <w:p w14:paraId="1DB093D9" w14:textId="77777777" w:rsidR="00D644EE" w:rsidRDefault="00D644EE" w:rsidP="00D644EE">
      <w:pPr>
        <w:rPr>
          <w:lang w:val="en-GB" w:eastAsia="ja-JP"/>
        </w:rPr>
      </w:pPr>
      <w:r>
        <w:rPr>
          <w:lang w:val="en-GB" w:eastAsia="ja-JP"/>
        </w:rPr>
        <w:t>Frequency reuse factors of 1 and 3 are evaluated. The number of OCC UEs per resource is 1, 2, 4 and 8.</w:t>
      </w:r>
    </w:p>
    <w:p w14:paraId="1A24A801" w14:textId="43A162F5" w:rsidR="00D644EE" w:rsidRDefault="00D644EE" w:rsidP="00D644EE">
      <w:pPr>
        <w:rPr>
          <w:lang w:val="en-GB" w:eastAsia="ja-JP"/>
        </w:rPr>
      </w:pPr>
      <w:r>
        <w:rPr>
          <w:lang w:val="en-GB" w:eastAsia="ja-JP"/>
        </w:rPr>
        <w:t xml:space="preserve">Some key parameters are listed in </w:t>
      </w:r>
      <w:r>
        <w:rPr>
          <w:lang w:val="en-GB" w:eastAsia="ja-JP"/>
        </w:rPr>
        <w:fldChar w:fldCharType="begin"/>
      </w:r>
      <w:r>
        <w:rPr>
          <w:lang w:val="en-GB" w:eastAsia="ja-JP"/>
        </w:rPr>
        <w:instrText xml:space="preserve"> REF _Ref163176075 \h </w:instrText>
      </w:r>
      <w:r>
        <w:rPr>
          <w:lang w:val="en-GB" w:eastAsia="ja-JP"/>
        </w:rPr>
      </w:r>
      <w:r>
        <w:rPr>
          <w:lang w:val="en-GB" w:eastAsia="ja-JP"/>
        </w:rPr>
        <w:fldChar w:fldCharType="separate"/>
      </w:r>
      <w:r w:rsidR="00C905C7">
        <w:t xml:space="preserve">Table </w:t>
      </w:r>
      <w:r w:rsidR="00C905C7">
        <w:rPr>
          <w:noProof/>
        </w:rPr>
        <w:t>1</w:t>
      </w:r>
      <w:r>
        <w:rPr>
          <w:lang w:val="en-GB" w:eastAsia="ja-JP"/>
        </w:rPr>
        <w:fldChar w:fldCharType="end"/>
      </w:r>
      <w:r>
        <w:rPr>
          <w:lang w:val="en-GB" w:eastAsia="ja-JP"/>
        </w:rPr>
        <w:t>.</w:t>
      </w:r>
    </w:p>
    <w:p w14:paraId="0B4DDC5F" w14:textId="363FE278" w:rsidR="00D644EE" w:rsidRDefault="00D644EE" w:rsidP="00D644EE">
      <w:pPr>
        <w:pStyle w:val="Caption"/>
        <w:keepNext/>
        <w:jc w:val="center"/>
      </w:pPr>
      <w:bookmarkStart w:id="17" w:name="_Ref163176075"/>
      <w:r>
        <w:t xml:space="preserve">Table </w:t>
      </w:r>
      <w:r>
        <w:fldChar w:fldCharType="begin"/>
      </w:r>
      <w:r>
        <w:instrText xml:space="preserve"> SEQ Table \* ARABIC </w:instrText>
      </w:r>
      <w:r>
        <w:fldChar w:fldCharType="separate"/>
      </w:r>
      <w:r w:rsidR="00C905C7">
        <w:rPr>
          <w:noProof/>
        </w:rPr>
        <w:t>1</w:t>
      </w:r>
      <w:r>
        <w:rPr>
          <w:noProof/>
        </w:rPr>
        <w:fldChar w:fldCharType="end"/>
      </w:r>
      <w:bookmarkEnd w:id="17"/>
      <w:r>
        <w:t>: System level simulation parameters.</w:t>
      </w:r>
    </w:p>
    <w:tbl>
      <w:tblPr>
        <w:tblStyle w:val="TableGrid"/>
        <w:tblW w:w="0" w:type="auto"/>
        <w:jc w:val="center"/>
        <w:tblLook w:val="04A0" w:firstRow="1" w:lastRow="0" w:firstColumn="1" w:lastColumn="0" w:noHBand="0" w:noVBand="1"/>
      </w:tblPr>
      <w:tblGrid>
        <w:gridCol w:w="4247"/>
        <w:gridCol w:w="3403"/>
      </w:tblGrid>
      <w:tr w:rsidR="00D644EE" w:rsidRPr="003A142C" w14:paraId="2E94BE00" w14:textId="77777777">
        <w:trPr>
          <w:jc w:val="center"/>
        </w:trPr>
        <w:tc>
          <w:tcPr>
            <w:tcW w:w="4247" w:type="dxa"/>
            <w:shd w:val="clear" w:color="auto" w:fill="E2EFD9" w:themeFill="accent6" w:themeFillTint="33"/>
          </w:tcPr>
          <w:p w14:paraId="450BF038" w14:textId="77777777" w:rsidR="00D644EE" w:rsidRPr="003A142C" w:rsidRDefault="00D644EE">
            <w:pPr>
              <w:keepNext/>
              <w:spacing w:after="0"/>
              <w:jc w:val="center"/>
              <w:rPr>
                <w:b/>
                <w:bCs/>
                <w:sz w:val="20"/>
                <w:szCs w:val="20"/>
                <w:lang w:eastAsia="en-GB"/>
              </w:rPr>
            </w:pPr>
            <w:r w:rsidRPr="003A142C">
              <w:rPr>
                <w:b/>
                <w:bCs/>
                <w:sz w:val="20"/>
                <w:szCs w:val="20"/>
                <w:lang w:eastAsia="en-GB"/>
              </w:rPr>
              <w:t>Parameter</w:t>
            </w:r>
          </w:p>
        </w:tc>
        <w:tc>
          <w:tcPr>
            <w:tcW w:w="3403" w:type="dxa"/>
            <w:shd w:val="clear" w:color="auto" w:fill="E2EFD9" w:themeFill="accent6" w:themeFillTint="33"/>
          </w:tcPr>
          <w:p w14:paraId="760B67A9" w14:textId="77777777" w:rsidR="00D644EE" w:rsidRPr="003A142C" w:rsidRDefault="00D644EE">
            <w:pPr>
              <w:keepNext/>
              <w:spacing w:after="0"/>
              <w:jc w:val="center"/>
              <w:rPr>
                <w:b/>
                <w:bCs/>
                <w:sz w:val="20"/>
                <w:szCs w:val="20"/>
                <w:lang w:eastAsia="en-GB"/>
              </w:rPr>
            </w:pPr>
            <w:r w:rsidRPr="003A142C">
              <w:rPr>
                <w:b/>
                <w:bCs/>
                <w:sz w:val="20"/>
                <w:szCs w:val="20"/>
                <w:lang w:eastAsia="en-GB"/>
              </w:rPr>
              <w:t>Value</w:t>
            </w:r>
          </w:p>
        </w:tc>
      </w:tr>
      <w:tr w:rsidR="00D644EE" w:rsidRPr="003A142C" w14:paraId="0BFB64DC" w14:textId="77777777">
        <w:trPr>
          <w:jc w:val="center"/>
        </w:trPr>
        <w:tc>
          <w:tcPr>
            <w:tcW w:w="4247" w:type="dxa"/>
          </w:tcPr>
          <w:p w14:paraId="1B49C65E" w14:textId="77777777" w:rsidR="00D644EE" w:rsidRPr="003A142C" w:rsidRDefault="00D644EE">
            <w:pPr>
              <w:keepNext/>
              <w:spacing w:after="0"/>
              <w:rPr>
                <w:sz w:val="20"/>
                <w:szCs w:val="20"/>
                <w:lang w:eastAsia="en-GB"/>
              </w:rPr>
            </w:pPr>
            <w:r w:rsidRPr="00760DE4">
              <w:rPr>
                <w:sz w:val="20"/>
                <w:szCs w:val="20"/>
                <w:lang w:eastAsia="en-GB"/>
              </w:rPr>
              <w:t>Sat</w:t>
            </w:r>
            <w:r w:rsidRPr="003A142C">
              <w:rPr>
                <w:sz w:val="20"/>
                <w:szCs w:val="20"/>
                <w:lang w:eastAsia="en-GB"/>
              </w:rPr>
              <w:t>ellite</w:t>
            </w:r>
            <w:r w:rsidRPr="00760DE4">
              <w:rPr>
                <w:sz w:val="20"/>
                <w:szCs w:val="20"/>
                <w:lang w:eastAsia="en-GB"/>
              </w:rPr>
              <w:t xml:space="preserve"> Rx max Gain </w:t>
            </w:r>
          </w:p>
        </w:tc>
        <w:tc>
          <w:tcPr>
            <w:tcW w:w="3403" w:type="dxa"/>
          </w:tcPr>
          <w:p w14:paraId="784BB8BF" w14:textId="77777777" w:rsidR="00D644EE" w:rsidRPr="003A142C" w:rsidRDefault="00D644EE">
            <w:pPr>
              <w:keepNext/>
              <w:spacing w:after="0"/>
              <w:jc w:val="center"/>
              <w:rPr>
                <w:sz w:val="20"/>
                <w:szCs w:val="20"/>
                <w:lang w:eastAsia="en-GB"/>
              </w:rPr>
            </w:pPr>
            <w:r w:rsidRPr="00760DE4">
              <w:rPr>
                <w:sz w:val="20"/>
                <w:szCs w:val="20"/>
                <w:lang w:eastAsia="en-GB"/>
              </w:rPr>
              <w:t xml:space="preserve">30 </w:t>
            </w:r>
            <w:proofErr w:type="spellStart"/>
            <w:r w:rsidRPr="00760DE4">
              <w:rPr>
                <w:sz w:val="20"/>
                <w:szCs w:val="20"/>
                <w:lang w:eastAsia="en-GB"/>
              </w:rPr>
              <w:t>dBi</w:t>
            </w:r>
            <w:proofErr w:type="spellEnd"/>
          </w:p>
        </w:tc>
      </w:tr>
      <w:tr w:rsidR="00D644EE" w:rsidRPr="003A142C" w14:paraId="62B9A0BF" w14:textId="77777777">
        <w:trPr>
          <w:jc w:val="center"/>
        </w:trPr>
        <w:tc>
          <w:tcPr>
            <w:tcW w:w="4247" w:type="dxa"/>
          </w:tcPr>
          <w:p w14:paraId="46590DEF" w14:textId="77777777" w:rsidR="00D644EE" w:rsidRPr="003A142C" w:rsidRDefault="00D644EE">
            <w:pPr>
              <w:keepNext/>
              <w:spacing w:after="0"/>
              <w:rPr>
                <w:sz w:val="20"/>
                <w:szCs w:val="20"/>
                <w:lang w:eastAsia="en-GB"/>
              </w:rPr>
            </w:pPr>
            <w:r w:rsidRPr="003F0E1E">
              <w:rPr>
                <w:sz w:val="20"/>
                <w:szCs w:val="20"/>
                <w:lang w:eastAsia="en-GB"/>
              </w:rPr>
              <w:t>Sat</w:t>
            </w:r>
            <w:r w:rsidRPr="003A142C">
              <w:rPr>
                <w:sz w:val="20"/>
                <w:szCs w:val="20"/>
                <w:lang w:eastAsia="en-GB"/>
              </w:rPr>
              <w:t>ellite</w:t>
            </w:r>
            <w:r w:rsidRPr="003F0E1E">
              <w:rPr>
                <w:sz w:val="20"/>
                <w:szCs w:val="20"/>
                <w:lang w:eastAsia="en-GB"/>
              </w:rPr>
              <w:t xml:space="preserve"> </w:t>
            </w:r>
            <w:r w:rsidRPr="003A142C">
              <w:rPr>
                <w:sz w:val="20"/>
                <w:szCs w:val="20"/>
                <w:lang w:eastAsia="en-GB"/>
              </w:rPr>
              <w:t xml:space="preserve">beam </w:t>
            </w:r>
            <w:r w:rsidRPr="003F0E1E">
              <w:rPr>
                <w:sz w:val="20"/>
                <w:szCs w:val="20"/>
                <w:lang w:eastAsia="en-GB"/>
              </w:rPr>
              <w:t>HPBW</w:t>
            </w:r>
          </w:p>
        </w:tc>
        <w:tc>
          <w:tcPr>
            <w:tcW w:w="3403" w:type="dxa"/>
          </w:tcPr>
          <w:p w14:paraId="617864A3" w14:textId="77777777" w:rsidR="00D644EE" w:rsidRPr="003A142C" w:rsidRDefault="00D644EE">
            <w:pPr>
              <w:keepNext/>
              <w:spacing w:after="0"/>
              <w:jc w:val="center"/>
              <w:rPr>
                <w:sz w:val="20"/>
                <w:szCs w:val="20"/>
                <w:lang w:eastAsia="en-GB"/>
              </w:rPr>
            </w:pPr>
            <w:r w:rsidRPr="003F0E1E">
              <w:rPr>
                <w:sz w:val="20"/>
                <w:szCs w:val="20"/>
                <w:lang w:eastAsia="en-GB"/>
              </w:rPr>
              <w:t>4.4127</w:t>
            </w:r>
            <w:r w:rsidRPr="003A142C">
              <w:rPr>
                <w:rFonts w:cs="Arial"/>
                <w:sz w:val="20"/>
                <w:szCs w:val="20"/>
                <w:lang w:eastAsia="en-GB"/>
              </w:rPr>
              <w:t>°</w:t>
            </w:r>
          </w:p>
        </w:tc>
      </w:tr>
      <w:tr w:rsidR="00D644EE" w:rsidRPr="003A142C" w14:paraId="34220249" w14:textId="77777777">
        <w:trPr>
          <w:jc w:val="center"/>
        </w:trPr>
        <w:tc>
          <w:tcPr>
            <w:tcW w:w="4247" w:type="dxa"/>
          </w:tcPr>
          <w:p w14:paraId="0658AFEF" w14:textId="77777777" w:rsidR="00D644EE" w:rsidRPr="003A142C" w:rsidRDefault="00D644EE">
            <w:pPr>
              <w:keepNext/>
              <w:spacing w:after="0"/>
              <w:rPr>
                <w:sz w:val="20"/>
                <w:szCs w:val="20"/>
                <w:lang w:eastAsia="en-GB"/>
              </w:rPr>
            </w:pPr>
            <w:r w:rsidRPr="005E6141">
              <w:rPr>
                <w:sz w:val="20"/>
                <w:szCs w:val="20"/>
                <w:lang w:eastAsia="en-GB"/>
              </w:rPr>
              <w:t>Sat</w:t>
            </w:r>
            <w:r w:rsidRPr="003A142C">
              <w:rPr>
                <w:sz w:val="20"/>
                <w:szCs w:val="20"/>
                <w:lang w:eastAsia="en-GB"/>
              </w:rPr>
              <w:t>ellite</w:t>
            </w:r>
            <w:r w:rsidRPr="005E6141">
              <w:rPr>
                <w:sz w:val="20"/>
                <w:szCs w:val="20"/>
                <w:lang w:eastAsia="en-GB"/>
              </w:rPr>
              <w:t xml:space="preserve"> G/T</w:t>
            </w:r>
          </w:p>
        </w:tc>
        <w:tc>
          <w:tcPr>
            <w:tcW w:w="3403" w:type="dxa"/>
          </w:tcPr>
          <w:p w14:paraId="1362108F" w14:textId="77777777" w:rsidR="00D644EE" w:rsidRPr="003A142C" w:rsidRDefault="00D644EE">
            <w:pPr>
              <w:keepNext/>
              <w:spacing w:after="0"/>
              <w:jc w:val="center"/>
              <w:rPr>
                <w:sz w:val="20"/>
                <w:szCs w:val="20"/>
                <w:lang w:eastAsia="en-GB"/>
              </w:rPr>
            </w:pPr>
            <w:r w:rsidRPr="005E6141">
              <w:rPr>
                <w:sz w:val="20"/>
                <w:szCs w:val="20"/>
                <w:lang w:eastAsia="en-GB"/>
              </w:rPr>
              <w:t>1.1 dB/K</w:t>
            </w:r>
          </w:p>
        </w:tc>
      </w:tr>
      <w:tr w:rsidR="00D644EE" w:rsidRPr="003A142C" w14:paraId="5E5D985A" w14:textId="77777777">
        <w:trPr>
          <w:jc w:val="center"/>
        </w:trPr>
        <w:tc>
          <w:tcPr>
            <w:tcW w:w="4247" w:type="dxa"/>
          </w:tcPr>
          <w:p w14:paraId="17BE772D" w14:textId="77777777" w:rsidR="00D644EE" w:rsidRPr="003A142C" w:rsidRDefault="00D644EE">
            <w:pPr>
              <w:keepNext/>
              <w:spacing w:after="0"/>
              <w:rPr>
                <w:sz w:val="20"/>
                <w:szCs w:val="20"/>
                <w:lang w:eastAsia="en-GB"/>
              </w:rPr>
            </w:pPr>
            <w:r w:rsidRPr="003A142C">
              <w:rPr>
                <w:sz w:val="20"/>
                <w:szCs w:val="20"/>
                <w:lang w:eastAsia="en-GB"/>
              </w:rPr>
              <w:t>B</w:t>
            </w:r>
            <w:r w:rsidRPr="005E6141">
              <w:rPr>
                <w:sz w:val="20"/>
                <w:szCs w:val="20"/>
                <w:lang w:eastAsia="en-GB"/>
              </w:rPr>
              <w:t>eam diameter</w:t>
            </w:r>
          </w:p>
        </w:tc>
        <w:tc>
          <w:tcPr>
            <w:tcW w:w="3403" w:type="dxa"/>
          </w:tcPr>
          <w:p w14:paraId="00EEA5DC" w14:textId="77777777" w:rsidR="00D644EE" w:rsidRPr="003A142C" w:rsidRDefault="00D644EE">
            <w:pPr>
              <w:keepNext/>
              <w:spacing w:after="0"/>
              <w:jc w:val="center"/>
              <w:rPr>
                <w:sz w:val="20"/>
                <w:szCs w:val="20"/>
                <w:lang w:eastAsia="en-GB"/>
              </w:rPr>
            </w:pPr>
            <w:r w:rsidRPr="005E6141">
              <w:rPr>
                <w:sz w:val="20"/>
                <w:szCs w:val="20"/>
                <w:lang w:eastAsia="en-GB"/>
              </w:rPr>
              <w:t>50 km</w:t>
            </w:r>
          </w:p>
        </w:tc>
      </w:tr>
      <w:tr w:rsidR="00D644EE" w:rsidRPr="003A142C" w14:paraId="4FE1DADB" w14:textId="77777777">
        <w:trPr>
          <w:jc w:val="center"/>
        </w:trPr>
        <w:tc>
          <w:tcPr>
            <w:tcW w:w="4247" w:type="dxa"/>
          </w:tcPr>
          <w:p w14:paraId="47AA8DB6" w14:textId="77777777" w:rsidR="00D644EE" w:rsidRPr="003A142C" w:rsidRDefault="00D644EE">
            <w:pPr>
              <w:keepNext/>
              <w:spacing w:after="0"/>
              <w:rPr>
                <w:sz w:val="20"/>
                <w:szCs w:val="20"/>
                <w:lang w:eastAsia="en-GB"/>
              </w:rPr>
            </w:pPr>
            <w:r w:rsidRPr="003A142C">
              <w:rPr>
                <w:sz w:val="20"/>
                <w:szCs w:val="20"/>
                <w:lang w:eastAsia="en-GB"/>
              </w:rPr>
              <w:t>UE Tx transmit power</w:t>
            </w:r>
          </w:p>
        </w:tc>
        <w:tc>
          <w:tcPr>
            <w:tcW w:w="3403" w:type="dxa"/>
          </w:tcPr>
          <w:p w14:paraId="750B5C53" w14:textId="77777777" w:rsidR="00D644EE" w:rsidRPr="003A142C" w:rsidRDefault="00D644EE">
            <w:pPr>
              <w:keepNext/>
              <w:spacing w:after="0"/>
              <w:jc w:val="center"/>
              <w:rPr>
                <w:sz w:val="20"/>
                <w:szCs w:val="20"/>
                <w:lang w:eastAsia="en-GB"/>
              </w:rPr>
            </w:pPr>
            <w:r w:rsidRPr="003A142C">
              <w:rPr>
                <w:sz w:val="20"/>
                <w:szCs w:val="20"/>
                <w:lang w:eastAsia="en-GB"/>
              </w:rPr>
              <w:t>23 dBm</w:t>
            </w:r>
          </w:p>
        </w:tc>
      </w:tr>
      <w:tr w:rsidR="00D644EE" w:rsidRPr="003A142C" w14:paraId="690EC736" w14:textId="77777777">
        <w:trPr>
          <w:jc w:val="center"/>
        </w:trPr>
        <w:tc>
          <w:tcPr>
            <w:tcW w:w="4247" w:type="dxa"/>
          </w:tcPr>
          <w:p w14:paraId="2695E365" w14:textId="77777777" w:rsidR="00D644EE" w:rsidRPr="003A142C" w:rsidRDefault="00D644EE">
            <w:pPr>
              <w:keepNext/>
              <w:spacing w:after="0"/>
              <w:rPr>
                <w:sz w:val="20"/>
                <w:szCs w:val="20"/>
                <w:lang w:eastAsia="en-GB"/>
              </w:rPr>
            </w:pPr>
            <w:r w:rsidRPr="003A142C">
              <w:rPr>
                <w:sz w:val="20"/>
                <w:szCs w:val="20"/>
                <w:lang w:eastAsia="en-GB"/>
              </w:rPr>
              <w:t>UE Tx antenna gain</w:t>
            </w:r>
          </w:p>
        </w:tc>
        <w:tc>
          <w:tcPr>
            <w:tcW w:w="3403" w:type="dxa"/>
          </w:tcPr>
          <w:p w14:paraId="5F415961" w14:textId="77777777" w:rsidR="00D644EE" w:rsidRPr="003A142C" w:rsidRDefault="00D644EE">
            <w:pPr>
              <w:keepNext/>
              <w:spacing w:after="0"/>
              <w:jc w:val="center"/>
              <w:rPr>
                <w:sz w:val="20"/>
                <w:szCs w:val="20"/>
                <w:lang w:eastAsia="en-GB"/>
              </w:rPr>
            </w:pPr>
            <w:r w:rsidRPr="003A142C">
              <w:rPr>
                <w:sz w:val="20"/>
                <w:szCs w:val="20"/>
                <w:lang w:eastAsia="en-GB"/>
              </w:rPr>
              <w:t xml:space="preserve">-5.5 </w:t>
            </w:r>
            <w:proofErr w:type="spellStart"/>
            <w:r w:rsidRPr="003A142C">
              <w:rPr>
                <w:sz w:val="20"/>
                <w:szCs w:val="20"/>
                <w:lang w:eastAsia="en-GB"/>
              </w:rPr>
              <w:t>dBi</w:t>
            </w:r>
            <w:proofErr w:type="spellEnd"/>
          </w:p>
        </w:tc>
      </w:tr>
      <w:tr w:rsidR="00D644EE" w:rsidRPr="003A142C" w14:paraId="25F9BD07" w14:textId="77777777">
        <w:trPr>
          <w:jc w:val="center"/>
        </w:trPr>
        <w:tc>
          <w:tcPr>
            <w:tcW w:w="4247" w:type="dxa"/>
          </w:tcPr>
          <w:p w14:paraId="76FD4ED0" w14:textId="77777777" w:rsidR="00D644EE" w:rsidRPr="003A142C" w:rsidRDefault="00D644EE">
            <w:pPr>
              <w:keepNext/>
              <w:spacing w:after="0"/>
              <w:rPr>
                <w:sz w:val="20"/>
                <w:szCs w:val="20"/>
                <w:lang w:eastAsia="en-GB"/>
              </w:rPr>
            </w:pPr>
            <w:r w:rsidRPr="003A142C">
              <w:rPr>
                <w:sz w:val="20"/>
                <w:szCs w:val="20"/>
                <w:lang w:eastAsia="en-GB"/>
              </w:rPr>
              <w:t>UE Tx BW</w:t>
            </w:r>
          </w:p>
        </w:tc>
        <w:tc>
          <w:tcPr>
            <w:tcW w:w="3403" w:type="dxa"/>
          </w:tcPr>
          <w:p w14:paraId="6EC5667D" w14:textId="77777777" w:rsidR="00D644EE" w:rsidRPr="003A142C" w:rsidRDefault="00D644EE">
            <w:pPr>
              <w:keepNext/>
              <w:spacing w:after="0"/>
              <w:jc w:val="center"/>
              <w:rPr>
                <w:sz w:val="20"/>
                <w:szCs w:val="20"/>
                <w:lang w:eastAsia="en-GB"/>
              </w:rPr>
            </w:pPr>
            <w:r w:rsidRPr="003A142C">
              <w:rPr>
                <w:sz w:val="20"/>
                <w:szCs w:val="20"/>
                <w:lang w:eastAsia="en-GB"/>
              </w:rPr>
              <w:t>360 kHz (2 PRBs)</w:t>
            </w:r>
          </w:p>
        </w:tc>
      </w:tr>
      <w:tr w:rsidR="00D644EE" w:rsidRPr="003A142C" w14:paraId="06299BA5" w14:textId="77777777">
        <w:trPr>
          <w:jc w:val="center"/>
        </w:trPr>
        <w:tc>
          <w:tcPr>
            <w:tcW w:w="4247" w:type="dxa"/>
          </w:tcPr>
          <w:p w14:paraId="78D57381" w14:textId="77777777" w:rsidR="00D644EE" w:rsidRPr="003A142C" w:rsidRDefault="00D644EE">
            <w:pPr>
              <w:keepNext/>
              <w:spacing w:after="0"/>
              <w:rPr>
                <w:sz w:val="20"/>
                <w:szCs w:val="20"/>
                <w:lang w:eastAsia="en-GB"/>
              </w:rPr>
            </w:pPr>
            <w:r w:rsidRPr="003A142C">
              <w:rPr>
                <w:sz w:val="20"/>
                <w:szCs w:val="20"/>
                <w:lang w:eastAsia="en-GB"/>
              </w:rPr>
              <w:t>Scintillation loss</w:t>
            </w:r>
          </w:p>
        </w:tc>
        <w:tc>
          <w:tcPr>
            <w:tcW w:w="3403" w:type="dxa"/>
          </w:tcPr>
          <w:p w14:paraId="2FBD2462" w14:textId="77777777" w:rsidR="00D644EE" w:rsidRPr="003A142C" w:rsidRDefault="00D644EE">
            <w:pPr>
              <w:keepNext/>
              <w:spacing w:after="0"/>
              <w:jc w:val="center"/>
              <w:rPr>
                <w:sz w:val="20"/>
                <w:szCs w:val="20"/>
                <w:lang w:eastAsia="en-GB"/>
              </w:rPr>
            </w:pPr>
            <w:r w:rsidRPr="003A142C">
              <w:rPr>
                <w:sz w:val="20"/>
                <w:szCs w:val="20"/>
                <w:lang w:eastAsia="en-GB"/>
              </w:rPr>
              <w:t>2.2 dB</w:t>
            </w:r>
          </w:p>
        </w:tc>
      </w:tr>
      <w:tr w:rsidR="00D644EE" w:rsidRPr="003A142C" w14:paraId="38F911F1" w14:textId="77777777">
        <w:trPr>
          <w:jc w:val="center"/>
        </w:trPr>
        <w:tc>
          <w:tcPr>
            <w:tcW w:w="4247" w:type="dxa"/>
          </w:tcPr>
          <w:p w14:paraId="0544CCD5" w14:textId="77777777" w:rsidR="00D644EE" w:rsidRPr="003A142C" w:rsidRDefault="00D644EE">
            <w:pPr>
              <w:keepNext/>
              <w:spacing w:after="0"/>
              <w:rPr>
                <w:sz w:val="20"/>
                <w:szCs w:val="20"/>
                <w:lang w:eastAsia="en-GB"/>
              </w:rPr>
            </w:pPr>
            <w:r w:rsidRPr="003A142C">
              <w:rPr>
                <w:sz w:val="20"/>
                <w:szCs w:val="20"/>
                <w:lang w:eastAsia="en-GB"/>
              </w:rPr>
              <w:t>Atmospheri</w:t>
            </w:r>
            <w:r>
              <w:rPr>
                <w:sz w:val="20"/>
                <w:szCs w:val="20"/>
                <w:lang w:eastAsia="en-GB"/>
              </w:rPr>
              <w:t>c</w:t>
            </w:r>
            <w:r w:rsidRPr="003A142C">
              <w:rPr>
                <w:sz w:val="20"/>
                <w:szCs w:val="20"/>
                <w:lang w:eastAsia="en-GB"/>
              </w:rPr>
              <w:t xml:space="preserve"> loss</w:t>
            </w:r>
          </w:p>
        </w:tc>
        <w:tc>
          <w:tcPr>
            <w:tcW w:w="3403" w:type="dxa"/>
          </w:tcPr>
          <w:p w14:paraId="3B72AA39" w14:textId="77777777" w:rsidR="00D644EE" w:rsidRPr="003A142C" w:rsidRDefault="00D644EE">
            <w:pPr>
              <w:keepNext/>
              <w:spacing w:after="0"/>
              <w:jc w:val="center"/>
              <w:rPr>
                <w:sz w:val="20"/>
                <w:szCs w:val="20"/>
                <w:lang w:eastAsia="en-GB"/>
              </w:rPr>
            </w:pPr>
            <w:r w:rsidRPr="003A142C">
              <w:rPr>
                <w:sz w:val="20"/>
                <w:szCs w:val="20"/>
                <w:lang w:eastAsia="en-GB"/>
              </w:rPr>
              <w:t>0.1 dB</w:t>
            </w:r>
          </w:p>
        </w:tc>
      </w:tr>
      <w:tr w:rsidR="00D644EE" w:rsidRPr="003A142C" w14:paraId="63923492" w14:textId="77777777">
        <w:trPr>
          <w:jc w:val="center"/>
        </w:trPr>
        <w:tc>
          <w:tcPr>
            <w:tcW w:w="4247" w:type="dxa"/>
          </w:tcPr>
          <w:p w14:paraId="46321E19" w14:textId="77777777" w:rsidR="00D644EE" w:rsidRPr="003A142C" w:rsidRDefault="00D644EE">
            <w:pPr>
              <w:keepNext/>
              <w:spacing w:after="0"/>
              <w:rPr>
                <w:sz w:val="20"/>
                <w:szCs w:val="20"/>
                <w:lang w:eastAsia="en-GB"/>
              </w:rPr>
            </w:pPr>
            <w:r w:rsidRPr="003A142C">
              <w:rPr>
                <w:sz w:val="20"/>
                <w:szCs w:val="20"/>
                <w:lang w:eastAsia="en-GB"/>
              </w:rPr>
              <w:t>Polarization loss</w:t>
            </w:r>
          </w:p>
        </w:tc>
        <w:tc>
          <w:tcPr>
            <w:tcW w:w="3403" w:type="dxa"/>
          </w:tcPr>
          <w:p w14:paraId="0BB96CDE" w14:textId="77777777" w:rsidR="00D644EE" w:rsidRPr="003A142C" w:rsidRDefault="00D644EE">
            <w:pPr>
              <w:keepNext/>
              <w:spacing w:after="0"/>
              <w:jc w:val="center"/>
              <w:rPr>
                <w:sz w:val="20"/>
                <w:szCs w:val="20"/>
                <w:lang w:eastAsia="en-GB"/>
              </w:rPr>
            </w:pPr>
            <w:r w:rsidRPr="003A142C">
              <w:rPr>
                <w:sz w:val="20"/>
                <w:szCs w:val="20"/>
                <w:lang w:eastAsia="en-GB"/>
              </w:rPr>
              <w:t>3 dB</w:t>
            </w:r>
          </w:p>
        </w:tc>
      </w:tr>
      <w:tr w:rsidR="00D644EE" w:rsidRPr="003A142C" w14:paraId="0AEB2185" w14:textId="77777777">
        <w:trPr>
          <w:jc w:val="center"/>
        </w:trPr>
        <w:tc>
          <w:tcPr>
            <w:tcW w:w="4247" w:type="dxa"/>
          </w:tcPr>
          <w:p w14:paraId="7AF7C085" w14:textId="77777777" w:rsidR="00D644EE" w:rsidRPr="003A142C" w:rsidRDefault="00D644EE">
            <w:pPr>
              <w:keepNext/>
              <w:spacing w:after="0"/>
              <w:rPr>
                <w:sz w:val="20"/>
                <w:szCs w:val="20"/>
                <w:lang w:eastAsia="en-GB"/>
              </w:rPr>
            </w:pPr>
            <w:r w:rsidRPr="003A142C">
              <w:rPr>
                <w:sz w:val="20"/>
                <w:szCs w:val="20"/>
                <w:lang w:eastAsia="en-GB"/>
              </w:rPr>
              <w:t>FRF</w:t>
            </w:r>
          </w:p>
        </w:tc>
        <w:tc>
          <w:tcPr>
            <w:tcW w:w="3403" w:type="dxa"/>
          </w:tcPr>
          <w:p w14:paraId="0DA19559" w14:textId="77777777" w:rsidR="00D644EE" w:rsidRPr="003A142C" w:rsidRDefault="00D644EE">
            <w:pPr>
              <w:keepNext/>
              <w:spacing w:after="0"/>
              <w:jc w:val="center"/>
              <w:rPr>
                <w:sz w:val="20"/>
                <w:szCs w:val="20"/>
                <w:lang w:eastAsia="en-GB"/>
              </w:rPr>
            </w:pPr>
            <w:r w:rsidRPr="003A142C">
              <w:rPr>
                <w:sz w:val="20"/>
                <w:szCs w:val="20"/>
                <w:lang w:eastAsia="en-GB"/>
              </w:rPr>
              <w:t>1 or 3</w:t>
            </w:r>
          </w:p>
        </w:tc>
      </w:tr>
      <w:tr w:rsidR="00D644EE" w:rsidRPr="003A142C" w14:paraId="665CA382" w14:textId="77777777">
        <w:trPr>
          <w:jc w:val="center"/>
        </w:trPr>
        <w:tc>
          <w:tcPr>
            <w:tcW w:w="4247" w:type="dxa"/>
          </w:tcPr>
          <w:p w14:paraId="7971A8E7" w14:textId="77777777" w:rsidR="00D644EE" w:rsidRPr="003A142C" w:rsidRDefault="00D644EE">
            <w:pPr>
              <w:keepNext/>
              <w:spacing w:after="0"/>
              <w:rPr>
                <w:rFonts w:cs="Arial"/>
                <w:sz w:val="20"/>
                <w:szCs w:val="20"/>
                <w:lang w:eastAsia="en-GB"/>
              </w:rPr>
            </w:pPr>
            <w:r w:rsidRPr="003A142C">
              <w:rPr>
                <w:rFonts w:cs="Arial"/>
                <w:sz w:val="20"/>
                <w:szCs w:val="20"/>
                <w:lang w:eastAsia="en-GB"/>
              </w:rPr>
              <w:t xml:space="preserve">Beam </w:t>
            </w:r>
            <w:proofErr w:type="gramStart"/>
            <w:r w:rsidRPr="003A142C">
              <w:rPr>
                <w:rFonts w:cs="Arial"/>
                <w:sz w:val="20"/>
                <w:szCs w:val="20"/>
                <w:lang w:eastAsia="en-GB"/>
              </w:rPr>
              <w:t>layout</w:t>
            </w:r>
            <w:proofErr w:type="gramEnd"/>
          </w:p>
          <w:p w14:paraId="1869B1F6" w14:textId="77777777" w:rsidR="00D644EE" w:rsidRPr="003A142C" w:rsidRDefault="00D644EE">
            <w:pPr>
              <w:pStyle w:val="ListParagraph"/>
              <w:keepNext/>
              <w:numPr>
                <w:ilvl w:val="1"/>
                <w:numId w:val="26"/>
              </w:numPr>
              <w:rPr>
                <w:rFonts w:ascii="Arial" w:hAnsi="Arial" w:cs="Arial"/>
                <w:sz w:val="20"/>
                <w:szCs w:val="20"/>
                <w:lang w:eastAsia="en-GB"/>
              </w:rPr>
            </w:pPr>
            <w:r w:rsidRPr="003A142C">
              <w:rPr>
                <w:rFonts w:ascii="Arial" w:hAnsi="Arial" w:cs="Arial"/>
                <w:sz w:val="20"/>
                <w:szCs w:val="20"/>
                <w:lang w:val="en-US" w:eastAsia="en-GB"/>
              </w:rPr>
              <w:t>Region of interest</w:t>
            </w:r>
          </w:p>
          <w:p w14:paraId="29DCF094" w14:textId="77777777" w:rsidR="00D644EE" w:rsidRPr="003A142C" w:rsidRDefault="00D644EE">
            <w:pPr>
              <w:pStyle w:val="ListParagraph"/>
              <w:keepNext/>
              <w:numPr>
                <w:ilvl w:val="1"/>
                <w:numId w:val="26"/>
              </w:numPr>
              <w:rPr>
                <w:rFonts w:ascii="Arial" w:hAnsi="Arial" w:cs="Arial"/>
                <w:sz w:val="20"/>
                <w:szCs w:val="20"/>
                <w:lang w:eastAsia="en-GB"/>
              </w:rPr>
            </w:pPr>
            <w:r w:rsidRPr="003A142C">
              <w:rPr>
                <w:rFonts w:ascii="Arial" w:hAnsi="Arial" w:cs="Arial"/>
                <w:sz w:val="20"/>
                <w:szCs w:val="20"/>
                <w:lang w:eastAsia="en-GB"/>
              </w:rPr>
              <w:t>Additional interfering beams</w:t>
            </w:r>
          </w:p>
        </w:tc>
        <w:tc>
          <w:tcPr>
            <w:tcW w:w="3403" w:type="dxa"/>
          </w:tcPr>
          <w:p w14:paraId="1C0618D0" w14:textId="77777777" w:rsidR="00D644EE" w:rsidRPr="003A142C" w:rsidRDefault="00D644EE">
            <w:pPr>
              <w:keepNext/>
              <w:spacing w:after="0"/>
              <w:jc w:val="center"/>
              <w:rPr>
                <w:sz w:val="20"/>
                <w:szCs w:val="20"/>
                <w:lang w:eastAsia="en-GB"/>
              </w:rPr>
            </w:pPr>
          </w:p>
          <w:p w14:paraId="30F29C22" w14:textId="77777777" w:rsidR="00D644EE" w:rsidRPr="003A142C" w:rsidRDefault="00D644EE">
            <w:pPr>
              <w:keepNext/>
              <w:spacing w:after="0"/>
              <w:jc w:val="center"/>
              <w:rPr>
                <w:sz w:val="20"/>
                <w:szCs w:val="20"/>
                <w:lang w:eastAsia="en-GB"/>
              </w:rPr>
            </w:pPr>
            <w:r w:rsidRPr="003A142C">
              <w:rPr>
                <w:sz w:val="20"/>
                <w:szCs w:val="20"/>
                <w:lang w:eastAsia="en-GB"/>
              </w:rPr>
              <w:t>19 beams (3 tiers)</w:t>
            </w:r>
            <w:r w:rsidRPr="003A142C">
              <w:rPr>
                <w:sz w:val="20"/>
                <w:szCs w:val="20"/>
                <w:lang w:eastAsia="en-GB"/>
              </w:rPr>
              <w:br/>
              <w:t>2 tiers for FRF=1, 4 tiers for FRF=3</w:t>
            </w:r>
          </w:p>
        </w:tc>
      </w:tr>
      <w:tr w:rsidR="00D644EE" w:rsidRPr="003A142C" w14:paraId="4A1FD8F4" w14:textId="77777777">
        <w:trPr>
          <w:jc w:val="center"/>
        </w:trPr>
        <w:tc>
          <w:tcPr>
            <w:tcW w:w="4247" w:type="dxa"/>
          </w:tcPr>
          <w:p w14:paraId="0AF9A64B" w14:textId="77777777" w:rsidR="00D644EE" w:rsidRPr="003A142C" w:rsidRDefault="00D644EE">
            <w:pPr>
              <w:spacing w:after="0"/>
              <w:rPr>
                <w:rFonts w:cs="Arial"/>
                <w:sz w:val="20"/>
                <w:szCs w:val="20"/>
                <w:lang w:eastAsia="en-GB"/>
              </w:rPr>
            </w:pPr>
            <w:r w:rsidRPr="003A142C">
              <w:rPr>
                <w:rFonts w:cs="Arial"/>
                <w:sz w:val="20"/>
                <w:szCs w:val="20"/>
                <w:lang w:eastAsia="en-GB"/>
              </w:rPr>
              <w:t>Wrap-around</w:t>
            </w:r>
          </w:p>
        </w:tc>
        <w:tc>
          <w:tcPr>
            <w:tcW w:w="3403" w:type="dxa"/>
          </w:tcPr>
          <w:p w14:paraId="266D4C96" w14:textId="77777777" w:rsidR="00D644EE" w:rsidRPr="003A142C" w:rsidRDefault="00D644EE">
            <w:pPr>
              <w:spacing w:after="0"/>
              <w:jc w:val="center"/>
              <w:rPr>
                <w:sz w:val="20"/>
                <w:szCs w:val="20"/>
                <w:lang w:eastAsia="en-GB"/>
              </w:rPr>
            </w:pPr>
            <w:r w:rsidRPr="003A142C">
              <w:rPr>
                <w:sz w:val="20"/>
                <w:szCs w:val="20"/>
                <w:lang w:eastAsia="en-GB"/>
              </w:rPr>
              <w:t>Yes</w:t>
            </w:r>
          </w:p>
        </w:tc>
      </w:tr>
      <w:tr w:rsidR="00D644EE" w:rsidRPr="003A142C" w14:paraId="499C95FF" w14:textId="77777777">
        <w:trPr>
          <w:jc w:val="center"/>
        </w:trPr>
        <w:tc>
          <w:tcPr>
            <w:tcW w:w="4247" w:type="dxa"/>
          </w:tcPr>
          <w:p w14:paraId="42D2E6E7" w14:textId="77777777" w:rsidR="00D644EE" w:rsidRPr="004318E7" w:rsidRDefault="00D644EE">
            <w:pPr>
              <w:spacing w:after="0"/>
              <w:rPr>
                <w:rFonts w:cs="Arial"/>
                <w:sz w:val="20"/>
                <w:szCs w:val="18"/>
                <w:lang w:eastAsia="en-GB"/>
              </w:rPr>
            </w:pPr>
            <w:r w:rsidRPr="004318E7">
              <w:rPr>
                <w:rFonts w:cs="Arial"/>
                <w:sz w:val="20"/>
                <w:szCs w:val="18"/>
                <w:lang w:eastAsia="en-GB"/>
              </w:rPr>
              <w:t>OCC multiplexing</w:t>
            </w:r>
          </w:p>
        </w:tc>
        <w:tc>
          <w:tcPr>
            <w:tcW w:w="3403" w:type="dxa"/>
          </w:tcPr>
          <w:p w14:paraId="2FF0F2BA" w14:textId="77777777" w:rsidR="00D644EE" w:rsidRPr="004318E7" w:rsidRDefault="00D644EE">
            <w:pPr>
              <w:spacing w:after="0"/>
              <w:jc w:val="center"/>
              <w:rPr>
                <w:sz w:val="20"/>
                <w:szCs w:val="18"/>
                <w:lang w:eastAsia="en-GB"/>
              </w:rPr>
            </w:pPr>
            <w:r w:rsidRPr="004318E7">
              <w:rPr>
                <w:sz w:val="20"/>
                <w:szCs w:val="18"/>
                <w:lang w:eastAsia="en-GB"/>
              </w:rPr>
              <w:t>1 (no OCC), 2, 4, 8</w:t>
            </w:r>
          </w:p>
        </w:tc>
      </w:tr>
    </w:tbl>
    <w:p w14:paraId="17333BF8" w14:textId="77777777" w:rsidR="00D644EE" w:rsidRDefault="00D644EE" w:rsidP="006B31EB">
      <w:pPr>
        <w:pStyle w:val="Heading3"/>
      </w:pPr>
      <w:r>
        <w:t>Results</w:t>
      </w:r>
    </w:p>
    <w:p w14:paraId="239054E3" w14:textId="3E192D77" w:rsidR="00D644EE" w:rsidRDefault="00D644EE" w:rsidP="00D644EE">
      <w:pPr>
        <w:rPr>
          <w:lang w:val="en-GB" w:eastAsia="ja-JP"/>
        </w:rPr>
      </w:pPr>
      <w:r>
        <w:rPr>
          <w:lang w:val="en-GB" w:eastAsia="ja-JP"/>
        </w:rPr>
        <w:t xml:space="preserve">The SINR CDFs with FRF=1 </w:t>
      </w:r>
      <w:proofErr w:type="gramStart"/>
      <w:r>
        <w:rPr>
          <w:lang w:val="en-GB" w:eastAsia="ja-JP"/>
        </w:rPr>
        <w:t>are</w:t>
      </w:r>
      <w:proofErr w:type="gramEnd"/>
      <w:r>
        <w:rPr>
          <w:lang w:val="en-GB" w:eastAsia="ja-JP"/>
        </w:rPr>
        <w:t xml:space="preserve"> shown in</w:t>
      </w:r>
      <w:r w:rsidR="007838E6">
        <w:rPr>
          <w:lang w:val="en-GB" w:eastAsia="ja-JP"/>
        </w:rPr>
        <w:t xml:space="preserve"> </w:t>
      </w:r>
      <w:r w:rsidR="007838E6">
        <w:rPr>
          <w:lang w:val="en-GB" w:eastAsia="ja-JP"/>
        </w:rPr>
        <w:fldChar w:fldCharType="begin"/>
      </w:r>
      <w:r w:rsidR="007838E6">
        <w:rPr>
          <w:lang w:val="en-GB" w:eastAsia="ja-JP"/>
        </w:rPr>
        <w:instrText xml:space="preserve"> REF _Ref174044181 \h </w:instrText>
      </w:r>
      <w:r w:rsidR="007838E6">
        <w:rPr>
          <w:lang w:val="en-GB" w:eastAsia="ja-JP"/>
        </w:rPr>
      </w:r>
      <w:r w:rsidR="007838E6">
        <w:rPr>
          <w:lang w:val="en-GB" w:eastAsia="ja-JP"/>
        </w:rPr>
        <w:fldChar w:fldCharType="separate"/>
      </w:r>
      <w:r w:rsidR="00C905C7">
        <w:t xml:space="preserve">Figure </w:t>
      </w:r>
      <w:r w:rsidR="00C905C7">
        <w:rPr>
          <w:noProof/>
        </w:rPr>
        <w:t>6</w:t>
      </w:r>
      <w:r w:rsidR="007838E6">
        <w:rPr>
          <w:lang w:val="en-GB" w:eastAsia="ja-JP"/>
        </w:rPr>
        <w:fldChar w:fldCharType="end"/>
      </w:r>
      <w:r>
        <w:rPr>
          <w:lang w:val="en-GB" w:eastAsia="ja-JP"/>
        </w:rPr>
        <w:t xml:space="preserve">. The SNR CDF is also shown for comparison. </w:t>
      </w:r>
      <w:proofErr w:type="gramStart"/>
      <w:r>
        <w:rPr>
          <w:lang w:val="en-GB" w:eastAsia="ja-JP"/>
        </w:rPr>
        <w:t>It can be seen that the</w:t>
      </w:r>
      <w:proofErr w:type="gramEnd"/>
      <w:r>
        <w:rPr>
          <w:lang w:val="en-GB" w:eastAsia="ja-JP"/>
        </w:rPr>
        <w:t xml:space="preserve"> system is interference limited. The SINR is reduced by almost 3 dB for each time the number of UEs is doubled. This indicates that OCC will likely not bring any significant gains with FRF=1.</w:t>
      </w:r>
    </w:p>
    <w:p w14:paraId="5845A692" w14:textId="28D281B8" w:rsidR="001C78FB" w:rsidRDefault="00D644EE" w:rsidP="00D644EE">
      <w:pPr>
        <w:rPr>
          <w:lang w:val="en-GB" w:eastAsia="ja-JP"/>
        </w:rPr>
      </w:pPr>
      <w:r>
        <w:rPr>
          <w:lang w:val="en-GB" w:eastAsia="ja-JP"/>
        </w:rPr>
        <w:lastRenderedPageBreak/>
        <w:t xml:space="preserve">The SNR CDF and SINR CDFs with FRF=3 </w:t>
      </w:r>
      <w:proofErr w:type="gramStart"/>
      <w:r>
        <w:rPr>
          <w:lang w:val="en-GB" w:eastAsia="ja-JP"/>
        </w:rPr>
        <w:t>are</w:t>
      </w:r>
      <w:proofErr w:type="gramEnd"/>
      <w:r>
        <w:rPr>
          <w:lang w:val="en-GB" w:eastAsia="ja-JP"/>
        </w:rPr>
        <w:t xml:space="preserve"> shown in</w:t>
      </w:r>
      <w:r w:rsidR="007838E6">
        <w:rPr>
          <w:lang w:val="en-GB" w:eastAsia="ja-JP"/>
        </w:rPr>
        <w:t xml:space="preserve"> </w:t>
      </w:r>
      <w:r w:rsidR="007838E6">
        <w:rPr>
          <w:lang w:val="en-GB" w:eastAsia="ja-JP"/>
        </w:rPr>
        <w:fldChar w:fldCharType="begin"/>
      </w:r>
      <w:r w:rsidR="007838E6">
        <w:rPr>
          <w:lang w:val="en-GB" w:eastAsia="ja-JP"/>
        </w:rPr>
        <w:instrText xml:space="preserve"> REF _Ref174044197 \h </w:instrText>
      </w:r>
      <w:r w:rsidR="007838E6">
        <w:rPr>
          <w:lang w:val="en-GB" w:eastAsia="ja-JP"/>
        </w:rPr>
      </w:r>
      <w:r w:rsidR="007838E6">
        <w:rPr>
          <w:lang w:val="en-GB" w:eastAsia="ja-JP"/>
        </w:rPr>
        <w:fldChar w:fldCharType="separate"/>
      </w:r>
      <w:r w:rsidR="00C905C7">
        <w:t xml:space="preserve">Figure </w:t>
      </w:r>
      <w:r w:rsidR="00C905C7">
        <w:rPr>
          <w:noProof/>
        </w:rPr>
        <w:t>7</w:t>
      </w:r>
      <w:r w:rsidR="007838E6">
        <w:rPr>
          <w:lang w:val="en-GB" w:eastAsia="ja-JP"/>
        </w:rPr>
        <w:fldChar w:fldCharType="end"/>
      </w:r>
      <w:r>
        <w:rPr>
          <w:lang w:val="en-GB" w:eastAsia="ja-JP"/>
        </w:rPr>
        <w:t xml:space="preserve">. The system is now less interference limited. The SINR distribution with OCC level 2 is reduced by approximately 0.5 dB compared to no OCC. The reduction is 1.5 dB for OCC level 4 compared to no OCC, and 3 dB for OCC level 8. This indicates that OCC </w:t>
      </w:r>
      <w:r w:rsidR="00D128A8">
        <w:rPr>
          <w:lang w:val="en-GB" w:eastAsia="ja-JP"/>
        </w:rPr>
        <w:t>will</w:t>
      </w:r>
      <w:r>
        <w:rPr>
          <w:lang w:val="en-GB" w:eastAsia="ja-JP"/>
        </w:rPr>
        <w:t xml:space="preserve"> bring capacity gains with FRF=3. Still, </w:t>
      </w:r>
      <w:r w:rsidR="00F66764">
        <w:rPr>
          <w:lang w:val="en-GB" w:eastAsia="ja-JP"/>
        </w:rPr>
        <w:t xml:space="preserve">a limited </w:t>
      </w:r>
      <w:r>
        <w:rPr>
          <w:lang w:val="en-GB" w:eastAsia="ja-JP"/>
        </w:rPr>
        <w:t xml:space="preserve">capacity gain of going from OCC with 4 UEs to 8 UEs </w:t>
      </w:r>
      <w:r w:rsidR="00F66764">
        <w:rPr>
          <w:lang w:val="en-GB" w:eastAsia="ja-JP"/>
        </w:rPr>
        <w:t xml:space="preserve">can be expected </w:t>
      </w:r>
      <w:r>
        <w:rPr>
          <w:lang w:val="en-GB" w:eastAsia="ja-JP"/>
        </w:rPr>
        <w:t xml:space="preserve">due to the significantly decreased SINR level. </w:t>
      </w:r>
    </w:p>
    <w:p w14:paraId="2FFBB6F3" w14:textId="2A1C058E" w:rsidR="007D6152" w:rsidRDefault="007D6152" w:rsidP="007D6152">
      <w:pPr>
        <w:pStyle w:val="Observation"/>
        <w:rPr>
          <w:lang w:val="en-GB"/>
        </w:rPr>
      </w:pPr>
      <w:bookmarkStart w:id="18" w:name="_Toc174118460"/>
      <w:r>
        <w:rPr>
          <w:lang w:val="en-GB"/>
        </w:rPr>
        <w:t>With FRF=1, system</w:t>
      </w:r>
      <w:r w:rsidR="001857D0">
        <w:rPr>
          <w:lang w:val="en-GB"/>
        </w:rPr>
        <w:t>-level</w:t>
      </w:r>
      <w:r>
        <w:rPr>
          <w:lang w:val="en-GB"/>
        </w:rPr>
        <w:t xml:space="preserve"> simulations show that the system is interference limited. </w:t>
      </w:r>
      <w:r w:rsidR="0046385A">
        <w:rPr>
          <w:lang w:val="en-GB"/>
        </w:rPr>
        <w:t>The</w:t>
      </w:r>
      <w:r w:rsidR="00920B65">
        <w:rPr>
          <w:lang w:val="en-GB"/>
        </w:rPr>
        <w:t xml:space="preserve"> SINR is reduced by almost 3 dB for each time the number UEs is doubled.</w:t>
      </w:r>
      <w:bookmarkEnd w:id="18"/>
    </w:p>
    <w:p w14:paraId="66A6670F" w14:textId="7DD22902" w:rsidR="007D6152" w:rsidRDefault="007D6152" w:rsidP="007D6152">
      <w:pPr>
        <w:pStyle w:val="Observation"/>
        <w:rPr>
          <w:lang w:val="en-GB"/>
        </w:rPr>
      </w:pPr>
      <w:bookmarkStart w:id="19" w:name="_Toc174118461"/>
      <w:r>
        <w:rPr>
          <w:lang w:val="en-GB"/>
        </w:rPr>
        <w:t>With FRF=3, system</w:t>
      </w:r>
      <w:r w:rsidR="001857D0">
        <w:rPr>
          <w:lang w:val="en-GB"/>
        </w:rPr>
        <w:t>-level</w:t>
      </w:r>
      <w:r>
        <w:rPr>
          <w:lang w:val="en-GB"/>
        </w:rPr>
        <w:t xml:space="preserve"> simulations show that the system is partly interference limited. OCC levels of 2 and 4 give only limited reductions in SINR (0.5 and 1.5 dB compared to no OCC, respectively), while an OCC level of 8 gives a SINR reduction of 3 dB compared to no OCC.</w:t>
      </w:r>
      <w:bookmarkEnd w:id="19"/>
    </w:p>
    <w:p w14:paraId="7382C44E" w14:textId="77777777" w:rsidR="007D6152" w:rsidRDefault="007D6152" w:rsidP="007D6152">
      <w:pPr>
        <w:jc w:val="center"/>
        <w:rPr>
          <w:lang w:val="en-GB" w:eastAsia="ja-JP"/>
        </w:rPr>
      </w:pPr>
      <w:r>
        <w:rPr>
          <w:noProof/>
          <w:lang w:eastAsia="ja-JP"/>
        </w:rPr>
        <w:drawing>
          <wp:inline distT="0" distB="0" distL="0" distR="0" wp14:anchorId="2381BC34" wp14:editId="790528A9">
            <wp:extent cx="3600000" cy="2700000"/>
            <wp:effectExtent l="0" t="0" r="63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7AB1D912" w14:textId="1A27C342" w:rsidR="007D6152" w:rsidRDefault="007D6152" w:rsidP="007D6152">
      <w:pPr>
        <w:pStyle w:val="Caption"/>
        <w:jc w:val="center"/>
        <w:rPr>
          <w:lang w:val="en-GB" w:eastAsia="ja-JP"/>
        </w:rPr>
      </w:pPr>
      <w:bookmarkStart w:id="20" w:name="_Ref174044181"/>
      <w:r>
        <w:t xml:space="preserve">Figure </w:t>
      </w:r>
      <w:r>
        <w:fldChar w:fldCharType="begin"/>
      </w:r>
      <w:r>
        <w:instrText xml:space="preserve"> SEQ Figure \* ARABIC </w:instrText>
      </w:r>
      <w:r>
        <w:fldChar w:fldCharType="separate"/>
      </w:r>
      <w:r w:rsidR="00C905C7">
        <w:rPr>
          <w:noProof/>
        </w:rPr>
        <w:t>6</w:t>
      </w:r>
      <w:r>
        <w:fldChar w:fldCharType="end"/>
      </w:r>
      <w:bookmarkEnd w:id="20"/>
      <w:r>
        <w:t>: SINR CDFs with FRF=1</w:t>
      </w:r>
    </w:p>
    <w:p w14:paraId="13E187BF" w14:textId="77777777" w:rsidR="007D6152" w:rsidRDefault="007D6152" w:rsidP="007D6152">
      <w:pPr>
        <w:rPr>
          <w:lang w:val="en-GB" w:eastAsia="ja-JP"/>
        </w:rPr>
      </w:pPr>
    </w:p>
    <w:p w14:paraId="4E2155C5" w14:textId="77777777" w:rsidR="007D6152" w:rsidRDefault="007D6152" w:rsidP="007D6152">
      <w:pPr>
        <w:jc w:val="center"/>
        <w:rPr>
          <w:lang w:val="en-GB" w:eastAsia="ja-JP"/>
        </w:rPr>
      </w:pPr>
      <w:r w:rsidRPr="0076741F">
        <w:rPr>
          <w:noProof/>
          <w:lang w:val="en-GB" w:eastAsia="ja-JP"/>
        </w:rPr>
        <w:t xml:space="preserve"> </w:t>
      </w:r>
      <w:r>
        <w:rPr>
          <w:noProof/>
          <w:lang w:val="en-GB" w:eastAsia="ja-JP"/>
        </w:rPr>
        <w:drawing>
          <wp:inline distT="0" distB="0" distL="0" distR="0" wp14:anchorId="6C9DDF24" wp14:editId="1799C381">
            <wp:extent cx="3600000" cy="2700000"/>
            <wp:effectExtent l="0" t="0" r="635"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6FE446EC" w14:textId="0BE57E72" w:rsidR="007D6152" w:rsidRDefault="007D6152" w:rsidP="007D6152">
      <w:pPr>
        <w:pStyle w:val="Caption"/>
        <w:jc w:val="center"/>
        <w:rPr>
          <w:lang w:val="en-GB" w:eastAsia="ja-JP"/>
        </w:rPr>
      </w:pPr>
      <w:bookmarkStart w:id="21" w:name="_Ref174044197"/>
      <w:r>
        <w:t xml:space="preserve">Figure </w:t>
      </w:r>
      <w:r>
        <w:fldChar w:fldCharType="begin"/>
      </w:r>
      <w:r>
        <w:instrText xml:space="preserve"> SEQ Figure \* ARABIC </w:instrText>
      </w:r>
      <w:r>
        <w:fldChar w:fldCharType="separate"/>
      </w:r>
      <w:r w:rsidR="00C905C7">
        <w:rPr>
          <w:noProof/>
        </w:rPr>
        <w:t>7</w:t>
      </w:r>
      <w:r>
        <w:fldChar w:fldCharType="end"/>
      </w:r>
      <w:bookmarkEnd w:id="21"/>
      <w:r>
        <w:t>: SINR CDFs with FRF=3</w:t>
      </w:r>
    </w:p>
    <w:p w14:paraId="7125F708" w14:textId="6C208EC3" w:rsidR="001C78FB" w:rsidRPr="005E0A50" w:rsidRDefault="00BF3E26" w:rsidP="001C78FB">
      <w:pPr>
        <w:rPr>
          <w:lang w:val="en-GB"/>
        </w:rPr>
      </w:pPr>
      <w:r w:rsidRPr="005E0A50">
        <w:rPr>
          <w:lang w:val="en-GB"/>
        </w:rPr>
        <w:t>To estimate</w:t>
      </w:r>
      <w:r w:rsidRPr="005E0A50" w:rsidDel="00EB262F">
        <w:rPr>
          <w:lang w:val="en-GB"/>
        </w:rPr>
        <w:t xml:space="preserve"> </w:t>
      </w:r>
      <w:r w:rsidRPr="005E0A50">
        <w:rPr>
          <w:lang w:val="en-GB"/>
        </w:rPr>
        <w:t xml:space="preserve">the fraction of UEs with acceptable voice quality in the system, </w:t>
      </w:r>
      <w:r w:rsidR="001C78FB" w:rsidRPr="005E0A50">
        <w:rPr>
          <w:lang w:val="en-GB"/>
        </w:rPr>
        <w:t xml:space="preserve">the SINR CDFs </w:t>
      </w:r>
      <w:r w:rsidR="0032258D" w:rsidRPr="005E0A50">
        <w:rPr>
          <w:lang w:val="en-GB"/>
        </w:rPr>
        <w:t xml:space="preserve">can be compared </w:t>
      </w:r>
      <w:r w:rsidR="001C78FB" w:rsidRPr="005E0A50">
        <w:rPr>
          <w:lang w:val="en-GB"/>
        </w:rPr>
        <w:t xml:space="preserve">with the required SNR for a target BLER of 2% from </w:t>
      </w:r>
      <w:r w:rsidR="00F46E51" w:rsidRPr="005E0A50">
        <w:rPr>
          <w:lang w:val="en-GB"/>
        </w:rPr>
        <w:t>link-level simulations</w:t>
      </w:r>
      <w:r w:rsidR="00BE7EFA" w:rsidRPr="005E0A50">
        <w:rPr>
          <w:lang w:val="en-GB"/>
        </w:rPr>
        <w:t xml:space="preserve"> for VoIP</w:t>
      </w:r>
      <w:r w:rsidR="00860302" w:rsidRPr="005E0A50">
        <w:rPr>
          <w:lang w:val="en-GB"/>
        </w:rPr>
        <w:t xml:space="preserve"> (i.e., </w:t>
      </w:r>
      <w:proofErr w:type="gramStart"/>
      <w:r w:rsidR="00860302" w:rsidRPr="005E0A50">
        <w:rPr>
          <w:lang w:val="en-GB"/>
        </w:rPr>
        <w:t>assuming that</w:t>
      </w:r>
      <w:proofErr w:type="gramEnd"/>
      <w:r w:rsidR="00860302" w:rsidRPr="005E0A50">
        <w:rPr>
          <w:lang w:val="en-GB"/>
        </w:rPr>
        <w:t xml:space="preserve"> the inter</w:t>
      </w:r>
      <w:r w:rsidR="00A72020" w:rsidRPr="005E0A50">
        <w:rPr>
          <w:lang w:val="en-GB"/>
        </w:rPr>
        <w:t>-</w:t>
      </w:r>
      <w:r w:rsidR="00860302" w:rsidRPr="005E0A50">
        <w:rPr>
          <w:lang w:val="en-GB"/>
        </w:rPr>
        <w:t xml:space="preserve">cell interference </w:t>
      </w:r>
      <w:r w:rsidR="00F516FD" w:rsidRPr="005E0A50">
        <w:rPr>
          <w:lang w:val="en-GB"/>
        </w:rPr>
        <w:t>and</w:t>
      </w:r>
      <w:r w:rsidR="00A72020" w:rsidRPr="005E0A50">
        <w:rPr>
          <w:lang w:val="en-GB"/>
        </w:rPr>
        <w:t xml:space="preserve"> noise </w:t>
      </w:r>
      <w:r w:rsidR="00F516FD" w:rsidRPr="005E0A50">
        <w:rPr>
          <w:lang w:val="en-GB"/>
        </w:rPr>
        <w:t>impact the BLER in the same way)</w:t>
      </w:r>
      <w:r w:rsidR="0032258D" w:rsidRPr="005E0A50">
        <w:rPr>
          <w:lang w:val="en-GB"/>
        </w:rPr>
        <w:t>.</w:t>
      </w:r>
      <w:r w:rsidR="00F516FD" w:rsidRPr="005E0A50">
        <w:rPr>
          <w:lang w:val="en-GB"/>
        </w:rPr>
        <w:t xml:space="preserve"> </w:t>
      </w:r>
      <w:r w:rsidR="00BF4119" w:rsidRPr="005E0A50">
        <w:rPr>
          <w:lang w:val="en-GB"/>
        </w:rPr>
        <w:t xml:space="preserve">The required SNR </w:t>
      </w:r>
      <w:r w:rsidR="00F46E51" w:rsidRPr="005E0A50">
        <w:rPr>
          <w:lang w:val="en-GB"/>
        </w:rPr>
        <w:t xml:space="preserve">for 2% BLER </w:t>
      </w:r>
      <w:r w:rsidR="00BF4119" w:rsidRPr="005E0A50">
        <w:rPr>
          <w:lang w:val="en-GB"/>
        </w:rPr>
        <w:t xml:space="preserve">depends </w:t>
      </w:r>
      <w:r w:rsidR="00BF4119" w:rsidRPr="005E0A50">
        <w:rPr>
          <w:lang w:val="en-GB"/>
        </w:rPr>
        <w:lastRenderedPageBreak/>
        <w:t xml:space="preserve">on </w:t>
      </w:r>
      <w:r w:rsidR="00F46E51" w:rsidRPr="005E0A50">
        <w:rPr>
          <w:lang w:val="en-GB"/>
        </w:rPr>
        <w:t xml:space="preserve">the </w:t>
      </w:r>
      <w:r w:rsidR="00BF4119" w:rsidRPr="005E0A50">
        <w:rPr>
          <w:lang w:val="en-GB"/>
        </w:rPr>
        <w:t xml:space="preserve">OCC scheme. Here we </w:t>
      </w:r>
      <w:r w:rsidR="00DA53A6" w:rsidRPr="005E0A50">
        <w:rPr>
          <w:lang w:val="en-GB"/>
        </w:rPr>
        <w:t xml:space="preserve">have </w:t>
      </w:r>
      <w:r w:rsidR="00BF4119" w:rsidRPr="005E0A50">
        <w:rPr>
          <w:lang w:val="en-GB"/>
        </w:rPr>
        <w:t>assum</w:t>
      </w:r>
      <w:r w:rsidR="00F46E51" w:rsidRPr="005E0A50">
        <w:rPr>
          <w:lang w:val="en-GB"/>
        </w:rPr>
        <w:t>e</w:t>
      </w:r>
      <w:r w:rsidR="00DA53A6" w:rsidRPr="005E0A50">
        <w:rPr>
          <w:lang w:val="en-GB"/>
        </w:rPr>
        <w:t xml:space="preserve">d </w:t>
      </w:r>
      <w:r w:rsidR="007135FB" w:rsidRPr="005E0A50">
        <w:rPr>
          <w:lang w:val="en-GB"/>
        </w:rPr>
        <w:t xml:space="preserve">link-level </w:t>
      </w:r>
      <w:r w:rsidR="00DA53A6" w:rsidRPr="005E0A50">
        <w:rPr>
          <w:lang w:val="en-GB"/>
        </w:rPr>
        <w:t>performance representative of</w:t>
      </w:r>
      <w:r w:rsidR="00F46E51" w:rsidRPr="005E0A50">
        <w:rPr>
          <w:lang w:val="en-GB"/>
        </w:rPr>
        <w:t xml:space="preserve"> an OCC scheme with small losses due</w:t>
      </w:r>
      <w:r w:rsidR="00BF4119" w:rsidRPr="005E0A50">
        <w:rPr>
          <w:lang w:val="en-GB"/>
        </w:rPr>
        <w:t xml:space="preserve"> </w:t>
      </w:r>
      <w:r w:rsidR="00F46E51" w:rsidRPr="005E0A50">
        <w:rPr>
          <w:lang w:val="en-GB"/>
        </w:rPr>
        <w:t>to intra-cell interference</w:t>
      </w:r>
      <w:r w:rsidR="00DA53A6" w:rsidRPr="005E0A50">
        <w:rPr>
          <w:lang w:val="en-GB"/>
        </w:rPr>
        <w:t>,</w:t>
      </w:r>
      <w:r w:rsidR="00F46E51" w:rsidRPr="005E0A50">
        <w:rPr>
          <w:lang w:val="en-GB"/>
        </w:rPr>
        <w:t xml:space="preserve"> </w:t>
      </w:r>
      <w:r w:rsidR="00991F49" w:rsidRPr="005E0A50">
        <w:rPr>
          <w:lang w:val="en-GB"/>
        </w:rPr>
        <w:t>to avoid under-estimating the potential of OCC</w:t>
      </w:r>
      <w:r w:rsidR="00F46E51" w:rsidRPr="005E0A50">
        <w:rPr>
          <w:lang w:val="en-GB"/>
        </w:rPr>
        <w:t xml:space="preserve">. </w:t>
      </w:r>
      <w:r w:rsidR="001C78FB" w:rsidRPr="005E0A50">
        <w:rPr>
          <w:lang w:val="en-GB"/>
        </w:rPr>
        <w:t xml:space="preserve">The results are summarized in </w:t>
      </w:r>
      <w:r w:rsidR="001C78FB" w:rsidRPr="005E0A50">
        <w:rPr>
          <w:lang w:val="en-GB"/>
        </w:rPr>
        <w:fldChar w:fldCharType="begin"/>
      </w:r>
      <w:r w:rsidR="001C78FB" w:rsidRPr="005E0A50">
        <w:rPr>
          <w:lang w:val="en-GB"/>
        </w:rPr>
        <w:instrText xml:space="preserve"> REF _Ref174010996 \h </w:instrText>
      </w:r>
      <w:r w:rsidR="001857D0" w:rsidRPr="005E0A50">
        <w:rPr>
          <w:lang w:val="en-GB"/>
        </w:rPr>
        <w:instrText xml:space="preserve"> \* MERGEFORMAT </w:instrText>
      </w:r>
      <w:r w:rsidR="001C78FB" w:rsidRPr="005E0A50">
        <w:rPr>
          <w:lang w:val="en-GB"/>
        </w:rPr>
      </w:r>
      <w:r w:rsidR="001C78FB" w:rsidRPr="005E0A50">
        <w:rPr>
          <w:lang w:val="en-GB"/>
        </w:rPr>
        <w:fldChar w:fldCharType="separate"/>
      </w:r>
      <w:r w:rsidR="00C905C7" w:rsidRPr="005E0A50">
        <w:t xml:space="preserve">Table </w:t>
      </w:r>
      <w:r w:rsidR="00C905C7">
        <w:t>2</w:t>
      </w:r>
      <w:r w:rsidR="001C78FB" w:rsidRPr="005E0A50">
        <w:rPr>
          <w:lang w:val="en-GB"/>
        </w:rPr>
        <w:fldChar w:fldCharType="end"/>
      </w:r>
      <w:r w:rsidR="001C78FB" w:rsidRPr="005E0A50">
        <w:rPr>
          <w:lang w:val="en-GB"/>
        </w:rPr>
        <w:t>.</w:t>
      </w:r>
    </w:p>
    <w:p w14:paraId="4C493652" w14:textId="77777777" w:rsidR="00B40D42" w:rsidRPr="005E0A50" w:rsidRDefault="00B40D42" w:rsidP="001C78FB">
      <w:pPr>
        <w:rPr>
          <w:lang w:val="en-GB"/>
        </w:rPr>
      </w:pPr>
    </w:p>
    <w:p w14:paraId="5882D528" w14:textId="6662CD45" w:rsidR="001C78FB" w:rsidRPr="005E0A50" w:rsidRDefault="001C78FB" w:rsidP="00B40D42">
      <w:pPr>
        <w:pStyle w:val="Caption"/>
        <w:keepNext/>
        <w:jc w:val="center"/>
      </w:pPr>
      <w:bookmarkStart w:id="22" w:name="_Ref174010996"/>
      <w:r w:rsidRPr="005E0A50">
        <w:t xml:space="preserve">Table </w:t>
      </w:r>
      <w:r w:rsidRPr="005E0A50">
        <w:fldChar w:fldCharType="begin"/>
      </w:r>
      <w:r w:rsidRPr="005E0A50">
        <w:instrText xml:space="preserve"> SEQ Table \* ARABIC </w:instrText>
      </w:r>
      <w:r w:rsidRPr="005E0A50">
        <w:fldChar w:fldCharType="separate"/>
      </w:r>
      <w:r w:rsidR="00C905C7">
        <w:rPr>
          <w:noProof/>
        </w:rPr>
        <w:t>2</w:t>
      </w:r>
      <w:r w:rsidRPr="005E0A50">
        <w:fldChar w:fldCharType="end"/>
      </w:r>
      <w:bookmarkEnd w:id="22"/>
      <w:r w:rsidRPr="005E0A50">
        <w:t>: Fraction of UEs with acceptable voice quality</w:t>
      </w:r>
      <w:r w:rsidR="00093052" w:rsidRPr="005E0A50">
        <w:t xml:space="preserve"> (BLER</w:t>
      </w:r>
      <w:r w:rsidR="00AF190D" w:rsidRPr="005E0A50">
        <w:t xml:space="preserve"> </w:t>
      </w:r>
      <w:r w:rsidR="00093052" w:rsidRPr="005E0A50">
        <w:rPr>
          <w:rFonts w:cs="Arial"/>
        </w:rPr>
        <w:t>≤</w:t>
      </w:r>
      <w:r w:rsidR="00AF190D" w:rsidRPr="005E0A50">
        <w:rPr>
          <w:rFonts w:cs="Arial"/>
        </w:rPr>
        <w:t xml:space="preserve"> </w:t>
      </w:r>
      <w:r w:rsidR="00AF190D" w:rsidRPr="005E0A50">
        <w:t>2%).</w:t>
      </w:r>
    </w:p>
    <w:tbl>
      <w:tblPr>
        <w:tblStyle w:val="TableGrid"/>
        <w:tblW w:w="0" w:type="auto"/>
        <w:jc w:val="center"/>
        <w:tblLook w:val="04A0" w:firstRow="1" w:lastRow="0" w:firstColumn="1" w:lastColumn="0" w:noHBand="0" w:noVBand="1"/>
      </w:tblPr>
      <w:tblGrid>
        <w:gridCol w:w="1117"/>
        <w:gridCol w:w="1640"/>
        <w:gridCol w:w="3623"/>
        <w:gridCol w:w="3249"/>
      </w:tblGrid>
      <w:tr w:rsidR="001C78FB" w:rsidRPr="001857D0" w14:paraId="69E67216" w14:textId="77777777" w:rsidTr="00E11DCC">
        <w:trPr>
          <w:jc w:val="center"/>
        </w:trPr>
        <w:tc>
          <w:tcPr>
            <w:tcW w:w="1117" w:type="dxa"/>
            <w:vMerge w:val="restart"/>
            <w:shd w:val="clear" w:color="auto" w:fill="E2EFD9" w:themeFill="accent6" w:themeFillTint="33"/>
          </w:tcPr>
          <w:p w14:paraId="2E38450F" w14:textId="77777777" w:rsidR="001C78FB" w:rsidRPr="005E0A50" w:rsidRDefault="001C78FB" w:rsidP="00E032ED">
            <w:pPr>
              <w:keepNext/>
              <w:keepLines/>
              <w:spacing w:after="0"/>
              <w:jc w:val="center"/>
              <w:rPr>
                <w:rFonts w:cs="Arial"/>
                <w:sz w:val="20"/>
                <w:szCs w:val="20"/>
                <w:lang w:eastAsia="en-GB"/>
              </w:rPr>
            </w:pPr>
            <w:r w:rsidRPr="005E0A50">
              <w:rPr>
                <w:rFonts w:cs="Arial"/>
                <w:sz w:val="20"/>
                <w:szCs w:val="20"/>
                <w:lang w:eastAsia="en-GB"/>
              </w:rPr>
              <w:t>OCC level</w:t>
            </w:r>
          </w:p>
        </w:tc>
        <w:tc>
          <w:tcPr>
            <w:tcW w:w="1640" w:type="dxa"/>
            <w:vMerge w:val="restart"/>
            <w:shd w:val="clear" w:color="auto" w:fill="E2EFD9" w:themeFill="accent6" w:themeFillTint="33"/>
          </w:tcPr>
          <w:p w14:paraId="3FBE2F02" w14:textId="77777777" w:rsidR="001C78FB" w:rsidRPr="005E0A50" w:rsidRDefault="001C78FB" w:rsidP="00E032ED">
            <w:pPr>
              <w:keepNext/>
              <w:keepLines/>
              <w:spacing w:after="0"/>
              <w:jc w:val="center"/>
              <w:rPr>
                <w:rFonts w:cs="Arial"/>
                <w:sz w:val="20"/>
                <w:szCs w:val="20"/>
                <w:lang w:eastAsia="en-GB"/>
              </w:rPr>
            </w:pPr>
            <w:r w:rsidRPr="005E0A50">
              <w:rPr>
                <w:rFonts w:cs="Arial"/>
                <w:sz w:val="20"/>
                <w:szCs w:val="20"/>
                <w:lang w:eastAsia="en-GB"/>
              </w:rPr>
              <w:t>SNR @ 2% BLER</w:t>
            </w:r>
          </w:p>
        </w:tc>
        <w:tc>
          <w:tcPr>
            <w:tcW w:w="6872" w:type="dxa"/>
            <w:gridSpan w:val="2"/>
            <w:shd w:val="clear" w:color="auto" w:fill="E2EFD9" w:themeFill="accent6" w:themeFillTint="33"/>
          </w:tcPr>
          <w:p w14:paraId="7E1E4267" w14:textId="04678DAB" w:rsidR="001C78FB" w:rsidRPr="005E0A50" w:rsidRDefault="001C78FB" w:rsidP="00E032ED">
            <w:pPr>
              <w:keepNext/>
              <w:spacing w:after="0"/>
              <w:jc w:val="center"/>
              <w:rPr>
                <w:rFonts w:cs="Arial"/>
                <w:sz w:val="20"/>
                <w:szCs w:val="20"/>
                <w:lang w:eastAsia="en-GB"/>
              </w:rPr>
            </w:pPr>
            <w:r w:rsidRPr="005E0A50">
              <w:rPr>
                <w:rFonts w:cs="Arial"/>
                <w:sz w:val="20"/>
                <w:szCs w:val="20"/>
                <w:lang w:eastAsia="en-GB"/>
              </w:rPr>
              <w:t>Fraction of UEs with acceptable voice quality</w:t>
            </w:r>
            <w:r w:rsidR="0099191B" w:rsidRPr="005E0A50">
              <w:rPr>
                <w:rFonts w:cs="Arial"/>
                <w:sz w:val="20"/>
                <w:szCs w:val="20"/>
                <w:vertAlign w:val="superscript"/>
                <w:lang w:eastAsia="en-GB"/>
              </w:rPr>
              <w:t>4)</w:t>
            </w:r>
          </w:p>
        </w:tc>
      </w:tr>
      <w:tr w:rsidR="001C78FB" w:rsidRPr="001857D0" w14:paraId="3B7209A2" w14:textId="77777777" w:rsidTr="00E11DCC">
        <w:trPr>
          <w:jc w:val="center"/>
        </w:trPr>
        <w:tc>
          <w:tcPr>
            <w:tcW w:w="1117" w:type="dxa"/>
            <w:vMerge/>
            <w:shd w:val="clear" w:color="auto" w:fill="E2EFD9" w:themeFill="accent6" w:themeFillTint="33"/>
          </w:tcPr>
          <w:p w14:paraId="48B39BD2" w14:textId="77777777" w:rsidR="001C78FB" w:rsidRPr="005E0A50" w:rsidRDefault="001C78FB" w:rsidP="00E032ED">
            <w:pPr>
              <w:keepNext/>
              <w:keepLines/>
              <w:spacing w:after="0"/>
              <w:jc w:val="center"/>
              <w:rPr>
                <w:rFonts w:cs="Arial"/>
                <w:sz w:val="20"/>
                <w:szCs w:val="20"/>
                <w:lang w:eastAsia="en-GB"/>
              </w:rPr>
            </w:pPr>
          </w:p>
        </w:tc>
        <w:tc>
          <w:tcPr>
            <w:tcW w:w="1640" w:type="dxa"/>
            <w:vMerge/>
            <w:shd w:val="clear" w:color="auto" w:fill="E2EFD9" w:themeFill="accent6" w:themeFillTint="33"/>
          </w:tcPr>
          <w:p w14:paraId="2D6D9B5C" w14:textId="77777777" w:rsidR="001C78FB" w:rsidRPr="005E0A50" w:rsidRDefault="001C78FB" w:rsidP="00E032ED">
            <w:pPr>
              <w:keepNext/>
              <w:keepLines/>
              <w:spacing w:after="0"/>
              <w:jc w:val="center"/>
              <w:rPr>
                <w:rFonts w:cs="Arial"/>
                <w:sz w:val="20"/>
                <w:szCs w:val="20"/>
                <w:lang w:eastAsia="en-GB"/>
              </w:rPr>
            </w:pPr>
          </w:p>
        </w:tc>
        <w:tc>
          <w:tcPr>
            <w:tcW w:w="3623" w:type="dxa"/>
            <w:shd w:val="clear" w:color="auto" w:fill="E2EFD9" w:themeFill="accent6" w:themeFillTint="33"/>
          </w:tcPr>
          <w:p w14:paraId="60EDEA9E" w14:textId="77777777" w:rsidR="001C78FB" w:rsidRPr="005E0A50" w:rsidRDefault="001C78FB" w:rsidP="00E032ED">
            <w:pPr>
              <w:keepNext/>
              <w:spacing w:after="0"/>
              <w:jc w:val="center"/>
              <w:rPr>
                <w:rFonts w:cs="Arial"/>
                <w:sz w:val="20"/>
                <w:szCs w:val="20"/>
                <w:lang w:eastAsia="en-GB"/>
              </w:rPr>
            </w:pPr>
            <w:r w:rsidRPr="005E0A50">
              <w:rPr>
                <w:rFonts w:cs="Arial"/>
                <w:sz w:val="20"/>
                <w:szCs w:val="20"/>
                <w:lang w:eastAsia="en-GB"/>
              </w:rPr>
              <w:t>FRF=1</w:t>
            </w:r>
          </w:p>
        </w:tc>
        <w:tc>
          <w:tcPr>
            <w:tcW w:w="3249" w:type="dxa"/>
            <w:shd w:val="clear" w:color="auto" w:fill="E2EFD9" w:themeFill="accent6" w:themeFillTint="33"/>
          </w:tcPr>
          <w:p w14:paraId="224E9334" w14:textId="77777777" w:rsidR="001C78FB" w:rsidRPr="005E0A50" w:rsidRDefault="001C78FB" w:rsidP="00E032ED">
            <w:pPr>
              <w:keepNext/>
              <w:spacing w:after="0"/>
              <w:jc w:val="center"/>
              <w:rPr>
                <w:rFonts w:cs="Arial"/>
                <w:sz w:val="20"/>
                <w:szCs w:val="20"/>
                <w:lang w:eastAsia="en-GB"/>
              </w:rPr>
            </w:pPr>
            <w:r w:rsidRPr="005E0A50">
              <w:rPr>
                <w:rFonts w:cs="Arial"/>
                <w:sz w:val="20"/>
                <w:szCs w:val="20"/>
                <w:lang w:eastAsia="en-GB"/>
              </w:rPr>
              <w:t>FRF=3</w:t>
            </w:r>
          </w:p>
        </w:tc>
      </w:tr>
      <w:tr w:rsidR="001C78FB" w:rsidRPr="001857D0" w14:paraId="2F78D3BF" w14:textId="77777777">
        <w:trPr>
          <w:jc w:val="center"/>
        </w:trPr>
        <w:tc>
          <w:tcPr>
            <w:tcW w:w="1117" w:type="dxa"/>
          </w:tcPr>
          <w:p w14:paraId="20E85A3B" w14:textId="77777777" w:rsidR="001C78FB" w:rsidRPr="005E0A50" w:rsidRDefault="001C78FB" w:rsidP="00E032ED">
            <w:pPr>
              <w:keepNext/>
              <w:keepLines/>
              <w:spacing w:after="0"/>
              <w:jc w:val="center"/>
              <w:rPr>
                <w:rFonts w:cs="Arial"/>
                <w:sz w:val="20"/>
                <w:szCs w:val="20"/>
                <w:lang w:eastAsia="en-GB"/>
              </w:rPr>
            </w:pPr>
            <w:r w:rsidRPr="005E0A50">
              <w:rPr>
                <w:rFonts w:cs="Arial"/>
                <w:sz w:val="20"/>
                <w:szCs w:val="20"/>
                <w:lang w:eastAsia="en-GB"/>
              </w:rPr>
              <w:t>1</w:t>
            </w:r>
          </w:p>
        </w:tc>
        <w:tc>
          <w:tcPr>
            <w:tcW w:w="1640" w:type="dxa"/>
          </w:tcPr>
          <w:p w14:paraId="0CDA3CC3" w14:textId="3ADD69B3" w:rsidR="001C78FB" w:rsidRPr="005E0A50" w:rsidRDefault="001C78FB" w:rsidP="00E032ED">
            <w:pPr>
              <w:keepNext/>
              <w:keepLines/>
              <w:spacing w:after="0"/>
              <w:jc w:val="center"/>
              <w:rPr>
                <w:rFonts w:cs="Arial"/>
                <w:sz w:val="20"/>
                <w:szCs w:val="20"/>
                <w:lang w:eastAsia="en-GB"/>
              </w:rPr>
            </w:pPr>
            <w:r w:rsidRPr="005E0A50">
              <w:rPr>
                <w:rFonts w:cs="Arial"/>
                <w:sz w:val="20"/>
                <w:szCs w:val="20"/>
                <w:lang w:eastAsia="en-GB"/>
              </w:rPr>
              <w:t>-3.7 dB</w:t>
            </w:r>
            <w:r w:rsidR="00056977" w:rsidRPr="005E0A50">
              <w:rPr>
                <w:rFonts w:cs="Arial"/>
                <w:sz w:val="20"/>
                <w:szCs w:val="20"/>
                <w:vertAlign w:val="superscript"/>
                <w:lang w:eastAsia="en-GB"/>
              </w:rPr>
              <w:t>1)</w:t>
            </w:r>
          </w:p>
        </w:tc>
        <w:tc>
          <w:tcPr>
            <w:tcW w:w="3623" w:type="dxa"/>
            <w:shd w:val="clear" w:color="auto" w:fill="auto"/>
          </w:tcPr>
          <w:p w14:paraId="2B59C894" w14:textId="2635D2BB" w:rsidR="001C78FB" w:rsidRPr="005E0A50" w:rsidRDefault="00B40D42" w:rsidP="00E032ED">
            <w:pPr>
              <w:keepNext/>
              <w:spacing w:after="0"/>
              <w:jc w:val="center"/>
              <w:rPr>
                <w:rFonts w:cs="Arial"/>
                <w:color w:val="FF0000"/>
                <w:sz w:val="20"/>
                <w:szCs w:val="20"/>
                <w:lang w:eastAsia="en-GB"/>
              </w:rPr>
            </w:pPr>
            <w:r w:rsidRPr="005E0A50">
              <w:rPr>
                <w:rFonts w:cs="Arial"/>
                <w:color w:val="FF0000"/>
                <w:sz w:val="20"/>
                <w:szCs w:val="20"/>
                <w:lang w:eastAsia="en-GB"/>
              </w:rPr>
              <w:t>71</w:t>
            </w:r>
            <w:r w:rsidR="001C78FB" w:rsidRPr="005E0A50">
              <w:rPr>
                <w:rFonts w:cs="Arial"/>
                <w:color w:val="FF0000"/>
                <w:sz w:val="20"/>
                <w:szCs w:val="20"/>
                <w:lang w:eastAsia="en-GB"/>
              </w:rPr>
              <w:t>%</w:t>
            </w:r>
          </w:p>
        </w:tc>
        <w:tc>
          <w:tcPr>
            <w:tcW w:w="3249" w:type="dxa"/>
          </w:tcPr>
          <w:p w14:paraId="2E709109" w14:textId="705CC73E" w:rsidR="001C78FB" w:rsidRPr="005E0A50" w:rsidRDefault="001C78FB" w:rsidP="00E032ED">
            <w:pPr>
              <w:keepNext/>
              <w:spacing w:after="0"/>
              <w:jc w:val="center"/>
              <w:rPr>
                <w:rFonts w:cs="Arial"/>
                <w:sz w:val="20"/>
                <w:szCs w:val="20"/>
                <w:lang w:eastAsia="en-GB"/>
              </w:rPr>
            </w:pPr>
            <w:r w:rsidRPr="005E0A50">
              <w:rPr>
                <w:rFonts w:cs="Arial"/>
                <w:sz w:val="20"/>
                <w:szCs w:val="20"/>
                <w:lang w:eastAsia="en-GB"/>
              </w:rPr>
              <w:t>100%</w:t>
            </w:r>
          </w:p>
        </w:tc>
      </w:tr>
      <w:tr w:rsidR="001C78FB" w:rsidRPr="001857D0" w14:paraId="59F6DF5D" w14:textId="77777777">
        <w:trPr>
          <w:jc w:val="center"/>
        </w:trPr>
        <w:tc>
          <w:tcPr>
            <w:tcW w:w="1117" w:type="dxa"/>
          </w:tcPr>
          <w:p w14:paraId="4960192F" w14:textId="77777777" w:rsidR="001C78FB" w:rsidRPr="005E0A50" w:rsidRDefault="001C78FB" w:rsidP="00E032ED">
            <w:pPr>
              <w:keepNext/>
              <w:keepLines/>
              <w:spacing w:after="0"/>
              <w:jc w:val="center"/>
              <w:rPr>
                <w:rFonts w:cs="Arial"/>
                <w:sz w:val="20"/>
                <w:szCs w:val="20"/>
                <w:lang w:eastAsia="en-GB"/>
              </w:rPr>
            </w:pPr>
            <w:r w:rsidRPr="005E0A50">
              <w:rPr>
                <w:rFonts w:cs="Arial"/>
                <w:sz w:val="20"/>
                <w:szCs w:val="20"/>
                <w:lang w:eastAsia="en-GB"/>
              </w:rPr>
              <w:t>2</w:t>
            </w:r>
          </w:p>
        </w:tc>
        <w:tc>
          <w:tcPr>
            <w:tcW w:w="1640" w:type="dxa"/>
          </w:tcPr>
          <w:p w14:paraId="06B2EEE7" w14:textId="480F6925" w:rsidR="001C78FB" w:rsidRPr="005E0A50" w:rsidRDefault="001C78FB" w:rsidP="00E032ED">
            <w:pPr>
              <w:keepNext/>
              <w:keepLines/>
              <w:spacing w:after="0"/>
              <w:jc w:val="center"/>
              <w:rPr>
                <w:rFonts w:cs="Arial"/>
                <w:sz w:val="20"/>
                <w:szCs w:val="20"/>
                <w:lang w:eastAsia="en-GB"/>
              </w:rPr>
            </w:pPr>
            <w:r w:rsidRPr="005E0A50">
              <w:rPr>
                <w:rFonts w:cs="Arial"/>
                <w:sz w:val="20"/>
                <w:szCs w:val="20"/>
                <w:lang w:eastAsia="en-GB"/>
              </w:rPr>
              <w:t>-3.5 dB</w:t>
            </w:r>
            <w:r w:rsidR="00991F49" w:rsidRPr="005E0A50">
              <w:rPr>
                <w:rFonts w:cs="Arial"/>
                <w:sz w:val="20"/>
                <w:szCs w:val="20"/>
                <w:vertAlign w:val="superscript"/>
                <w:lang w:eastAsia="en-GB"/>
              </w:rPr>
              <w:t>2)</w:t>
            </w:r>
          </w:p>
        </w:tc>
        <w:tc>
          <w:tcPr>
            <w:tcW w:w="3623" w:type="dxa"/>
            <w:shd w:val="clear" w:color="auto" w:fill="auto"/>
          </w:tcPr>
          <w:p w14:paraId="1983CAB1" w14:textId="3298AD1C" w:rsidR="001C78FB" w:rsidRPr="005E0A50" w:rsidRDefault="001C78FB" w:rsidP="00E032ED">
            <w:pPr>
              <w:keepNext/>
              <w:spacing w:after="0"/>
              <w:jc w:val="center"/>
              <w:rPr>
                <w:rFonts w:cs="Arial"/>
                <w:color w:val="FF0000"/>
                <w:sz w:val="20"/>
                <w:szCs w:val="20"/>
                <w:lang w:eastAsia="en-GB"/>
              </w:rPr>
            </w:pPr>
            <w:r w:rsidRPr="005E0A50">
              <w:rPr>
                <w:rFonts w:cs="Arial"/>
                <w:color w:val="FF0000"/>
                <w:sz w:val="20"/>
                <w:szCs w:val="20"/>
                <w:lang w:eastAsia="en-GB"/>
              </w:rPr>
              <w:t>1</w:t>
            </w:r>
            <w:r w:rsidR="00B40D42" w:rsidRPr="005E0A50">
              <w:rPr>
                <w:rFonts w:cs="Arial"/>
                <w:color w:val="FF0000"/>
                <w:sz w:val="20"/>
                <w:szCs w:val="20"/>
                <w:lang w:eastAsia="en-GB"/>
              </w:rPr>
              <w:t>7</w:t>
            </w:r>
            <w:r w:rsidRPr="005E0A50">
              <w:rPr>
                <w:rFonts w:cs="Arial"/>
                <w:color w:val="FF0000"/>
                <w:sz w:val="20"/>
                <w:szCs w:val="20"/>
                <w:lang w:eastAsia="en-GB"/>
              </w:rPr>
              <w:t>%</w:t>
            </w:r>
          </w:p>
        </w:tc>
        <w:tc>
          <w:tcPr>
            <w:tcW w:w="3249" w:type="dxa"/>
          </w:tcPr>
          <w:p w14:paraId="7003B9AC" w14:textId="0181EC8E" w:rsidR="001C78FB" w:rsidRPr="005E0A50" w:rsidRDefault="001C78FB" w:rsidP="00E032ED">
            <w:pPr>
              <w:keepNext/>
              <w:spacing w:after="0"/>
              <w:jc w:val="center"/>
              <w:rPr>
                <w:rFonts w:cs="Arial"/>
                <w:sz w:val="20"/>
                <w:szCs w:val="20"/>
                <w:lang w:eastAsia="en-GB"/>
              </w:rPr>
            </w:pPr>
            <w:r w:rsidRPr="005E0A50">
              <w:rPr>
                <w:rFonts w:cs="Arial"/>
                <w:sz w:val="20"/>
                <w:szCs w:val="20"/>
                <w:lang w:eastAsia="en-GB"/>
              </w:rPr>
              <w:t>100%</w:t>
            </w:r>
          </w:p>
        </w:tc>
      </w:tr>
      <w:tr w:rsidR="001C78FB" w:rsidRPr="001857D0" w14:paraId="691A43AD" w14:textId="77777777">
        <w:trPr>
          <w:jc w:val="center"/>
        </w:trPr>
        <w:tc>
          <w:tcPr>
            <w:tcW w:w="1117" w:type="dxa"/>
          </w:tcPr>
          <w:p w14:paraId="6EE3D191" w14:textId="77777777" w:rsidR="001C78FB" w:rsidRPr="005E0A50" w:rsidRDefault="001C78FB" w:rsidP="00E032ED">
            <w:pPr>
              <w:keepNext/>
              <w:keepLines/>
              <w:spacing w:after="0"/>
              <w:jc w:val="center"/>
              <w:rPr>
                <w:rFonts w:cs="Arial"/>
                <w:sz w:val="20"/>
                <w:szCs w:val="20"/>
                <w:lang w:eastAsia="en-GB"/>
              </w:rPr>
            </w:pPr>
            <w:r w:rsidRPr="005E0A50">
              <w:rPr>
                <w:rFonts w:cs="Arial"/>
                <w:sz w:val="20"/>
                <w:szCs w:val="20"/>
                <w:lang w:eastAsia="en-GB"/>
              </w:rPr>
              <w:t>4</w:t>
            </w:r>
          </w:p>
        </w:tc>
        <w:tc>
          <w:tcPr>
            <w:tcW w:w="1640" w:type="dxa"/>
          </w:tcPr>
          <w:p w14:paraId="34EB9F43" w14:textId="357B875E" w:rsidR="001C78FB" w:rsidRPr="005E0A50" w:rsidRDefault="001C78FB" w:rsidP="00E032ED">
            <w:pPr>
              <w:keepNext/>
              <w:keepLines/>
              <w:spacing w:after="0"/>
              <w:jc w:val="center"/>
              <w:rPr>
                <w:rFonts w:cs="Arial"/>
                <w:sz w:val="20"/>
                <w:szCs w:val="20"/>
                <w:lang w:eastAsia="en-GB"/>
              </w:rPr>
            </w:pPr>
            <w:r w:rsidRPr="005E0A50">
              <w:rPr>
                <w:rFonts w:cs="Arial"/>
                <w:sz w:val="20"/>
                <w:szCs w:val="20"/>
                <w:lang w:eastAsia="en-GB"/>
              </w:rPr>
              <w:t>-3.3 dB</w:t>
            </w:r>
            <w:r w:rsidR="00991F49" w:rsidRPr="005E0A50">
              <w:rPr>
                <w:rFonts w:cs="Arial"/>
                <w:sz w:val="20"/>
                <w:szCs w:val="20"/>
                <w:vertAlign w:val="superscript"/>
                <w:lang w:eastAsia="en-GB"/>
              </w:rPr>
              <w:t>2)</w:t>
            </w:r>
          </w:p>
        </w:tc>
        <w:tc>
          <w:tcPr>
            <w:tcW w:w="3623" w:type="dxa"/>
            <w:shd w:val="clear" w:color="auto" w:fill="auto"/>
          </w:tcPr>
          <w:p w14:paraId="4E49A348" w14:textId="7B66D224" w:rsidR="001C78FB" w:rsidRPr="005E0A50" w:rsidRDefault="001C78FB" w:rsidP="00E032ED">
            <w:pPr>
              <w:keepNext/>
              <w:spacing w:after="0"/>
              <w:jc w:val="center"/>
              <w:rPr>
                <w:rFonts w:cs="Arial"/>
                <w:color w:val="FF0000"/>
                <w:sz w:val="20"/>
                <w:szCs w:val="20"/>
                <w:lang w:eastAsia="en-GB"/>
              </w:rPr>
            </w:pPr>
            <w:r w:rsidRPr="005E0A50">
              <w:rPr>
                <w:rFonts w:cs="Arial"/>
                <w:color w:val="FF0000"/>
                <w:sz w:val="20"/>
                <w:szCs w:val="20"/>
                <w:lang w:eastAsia="en-GB"/>
              </w:rPr>
              <w:t>0%</w:t>
            </w:r>
          </w:p>
        </w:tc>
        <w:tc>
          <w:tcPr>
            <w:tcW w:w="3249" w:type="dxa"/>
          </w:tcPr>
          <w:p w14:paraId="7A09E81B" w14:textId="3766E592" w:rsidR="001C78FB" w:rsidRPr="005E0A50" w:rsidRDefault="001C78FB" w:rsidP="00E032ED">
            <w:pPr>
              <w:keepNext/>
              <w:spacing w:after="0"/>
              <w:jc w:val="center"/>
              <w:rPr>
                <w:rFonts w:cs="Arial"/>
                <w:sz w:val="20"/>
                <w:szCs w:val="20"/>
                <w:lang w:eastAsia="en-GB"/>
              </w:rPr>
            </w:pPr>
            <w:r w:rsidRPr="005E0A50">
              <w:rPr>
                <w:rFonts w:cs="Arial"/>
                <w:sz w:val="20"/>
                <w:szCs w:val="20"/>
                <w:lang w:eastAsia="en-GB"/>
              </w:rPr>
              <w:t>98%</w:t>
            </w:r>
          </w:p>
        </w:tc>
      </w:tr>
      <w:tr w:rsidR="001C78FB" w:rsidRPr="001857D0" w14:paraId="3D03CDB2" w14:textId="77777777">
        <w:trPr>
          <w:jc w:val="center"/>
        </w:trPr>
        <w:tc>
          <w:tcPr>
            <w:tcW w:w="1117" w:type="dxa"/>
          </w:tcPr>
          <w:p w14:paraId="2FA32508" w14:textId="77777777" w:rsidR="001C78FB" w:rsidRPr="005E0A50" w:rsidRDefault="001C78FB" w:rsidP="00E032ED">
            <w:pPr>
              <w:keepLines/>
              <w:spacing w:after="0"/>
              <w:jc w:val="center"/>
              <w:rPr>
                <w:rFonts w:cs="Arial"/>
                <w:sz w:val="20"/>
                <w:szCs w:val="20"/>
                <w:lang w:eastAsia="en-GB"/>
              </w:rPr>
            </w:pPr>
            <w:r w:rsidRPr="005E0A50">
              <w:rPr>
                <w:rFonts w:cs="Arial"/>
                <w:sz w:val="20"/>
                <w:szCs w:val="20"/>
                <w:lang w:eastAsia="en-GB"/>
              </w:rPr>
              <w:t>8</w:t>
            </w:r>
          </w:p>
        </w:tc>
        <w:tc>
          <w:tcPr>
            <w:tcW w:w="1640" w:type="dxa"/>
          </w:tcPr>
          <w:p w14:paraId="20D06DF0" w14:textId="30FBCD02" w:rsidR="001C78FB" w:rsidRPr="005E0A50" w:rsidRDefault="001C78FB" w:rsidP="00E032ED">
            <w:pPr>
              <w:keepLines/>
              <w:spacing w:after="0"/>
              <w:jc w:val="center"/>
              <w:rPr>
                <w:rFonts w:cs="Arial"/>
                <w:sz w:val="20"/>
                <w:szCs w:val="20"/>
                <w:lang w:eastAsia="en-GB"/>
              </w:rPr>
            </w:pPr>
            <w:r w:rsidRPr="005E0A50">
              <w:rPr>
                <w:rFonts w:cs="Arial"/>
                <w:sz w:val="20"/>
                <w:szCs w:val="20"/>
                <w:lang w:eastAsia="en-GB"/>
              </w:rPr>
              <w:t>-2.7 dB</w:t>
            </w:r>
            <w:r w:rsidR="00991F49" w:rsidRPr="005E0A50">
              <w:rPr>
                <w:rFonts w:cs="Arial"/>
                <w:sz w:val="20"/>
                <w:szCs w:val="20"/>
                <w:vertAlign w:val="superscript"/>
                <w:lang w:eastAsia="en-GB"/>
              </w:rPr>
              <w:t>3)</w:t>
            </w:r>
          </w:p>
        </w:tc>
        <w:tc>
          <w:tcPr>
            <w:tcW w:w="3623" w:type="dxa"/>
            <w:shd w:val="clear" w:color="auto" w:fill="auto"/>
          </w:tcPr>
          <w:p w14:paraId="77165558" w14:textId="651F4354" w:rsidR="001C78FB" w:rsidRPr="005E0A50" w:rsidRDefault="001C78FB" w:rsidP="00E032ED">
            <w:pPr>
              <w:keepLines/>
              <w:spacing w:after="0"/>
              <w:jc w:val="center"/>
              <w:rPr>
                <w:rFonts w:cs="Arial"/>
                <w:color w:val="FF0000"/>
                <w:sz w:val="20"/>
                <w:szCs w:val="20"/>
                <w:lang w:eastAsia="en-GB"/>
              </w:rPr>
            </w:pPr>
            <w:r w:rsidRPr="005E0A50">
              <w:rPr>
                <w:rFonts w:cs="Arial"/>
                <w:color w:val="FF0000"/>
                <w:sz w:val="20"/>
                <w:szCs w:val="20"/>
                <w:lang w:eastAsia="en-GB"/>
              </w:rPr>
              <w:t>0%</w:t>
            </w:r>
          </w:p>
        </w:tc>
        <w:tc>
          <w:tcPr>
            <w:tcW w:w="3249" w:type="dxa"/>
          </w:tcPr>
          <w:p w14:paraId="2ED503E9" w14:textId="03FDB71F" w:rsidR="001C78FB" w:rsidRPr="005E0A50" w:rsidRDefault="001C78FB" w:rsidP="00E032ED">
            <w:pPr>
              <w:keepLines/>
              <w:spacing w:after="0"/>
              <w:jc w:val="center"/>
              <w:rPr>
                <w:rFonts w:cs="Arial"/>
                <w:sz w:val="20"/>
                <w:szCs w:val="20"/>
                <w:lang w:eastAsia="en-GB"/>
              </w:rPr>
            </w:pPr>
            <w:r w:rsidRPr="005E0A50">
              <w:rPr>
                <w:rFonts w:cs="Arial"/>
                <w:color w:val="FF0000"/>
                <w:sz w:val="20"/>
                <w:szCs w:val="20"/>
                <w:lang w:eastAsia="en-GB"/>
              </w:rPr>
              <w:t>53%</w:t>
            </w:r>
          </w:p>
        </w:tc>
      </w:tr>
      <w:tr w:rsidR="00C96DF8" w:rsidRPr="001857D0" w14:paraId="731DCA5F" w14:textId="77777777">
        <w:trPr>
          <w:jc w:val="center"/>
        </w:trPr>
        <w:tc>
          <w:tcPr>
            <w:tcW w:w="9629" w:type="dxa"/>
            <w:gridSpan w:val="4"/>
          </w:tcPr>
          <w:p w14:paraId="67356652" w14:textId="1C24430F" w:rsidR="00C96DF8" w:rsidRPr="005E0A50" w:rsidRDefault="00991F49" w:rsidP="00C96DF8">
            <w:pPr>
              <w:pStyle w:val="ListParagraph"/>
              <w:keepLines/>
              <w:numPr>
                <w:ilvl w:val="0"/>
                <w:numId w:val="61"/>
              </w:numPr>
              <w:jc w:val="left"/>
              <w:rPr>
                <w:rFonts w:ascii="Arial" w:hAnsi="Arial" w:cs="Arial"/>
                <w:sz w:val="20"/>
                <w:szCs w:val="20"/>
                <w:lang w:eastAsia="en-GB"/>
              </w:rPr>
            </w:pPr>
            <w:r w:rsidRPr="005E0A50">
              <w:rPr>
                <w:rFonts w:ascii="Arial" w:hAnsi="Arial" w:cs="Arial"/>
                <w:sz w:val="20"/>
                <w:szCs w:val="20"/>
                <w:lang w:eastAsia="en-GB"/>
              </w:rPr>
              <w:t xml:space="preserve">Baseline performance without OCC from section </w:t>
            </w:r>
            <w:r w:rsidRPr="005E0A50">
              <w:rPr>
                <w:rFonts w:ascii="Arial" w:hAnsi="Arial" w:cs="Arial"/>
                <w:sz w:val="20"/>
                <w:szCs w:val="20"/>
                <w:lang w:eastAsia="en-GB"/>
              </w:rPr>
              <w:fldChar w:fldCharType="begin"/>
            </w:r>
            <w:r w:rsidRPr="005E0A50">
              <w:rPr>
                <w:rFonts w:ascii="Arial" w:hAnsi="Arial" w:cs="Arial"/>
                <w:sz w:val="20"/>
                <w:szCs w:val="20"/>
                <w:lang w:eastAsia="en-GB"/>
              </w:rPr>
              <w:instrText xml:space="preserve"> REF _Ref174040780 \r \h </w:instrText>
            </w:r>
            <w:r w:rsidR="001857D0" w:rsidRPr="005E0A50">
              <w:rPr>
                <w:rFonts w:ascii="Arial" w:hAnsi="Arial" w:cs="Arial"/>
                <w:sz w:val="20"/>
                <w:szCs w:val="20"/>
                <w:lang w:eastAsia="en-GB"/>
              </w:rPr>
              <w:instrText xml:space="preserve"> \* MERGEFORMAT </w:instrText>
            </w:r>
            <w:r w:rsidRPr="005E0A50">
              <w:rPr>
                <w:rFonts w:ascii="Arial" w:hAnsi="Arial" w:cs="Arial"/>
                <w:sz w:val="20"/>
                <w:szCs w:val="20"/>
                <w:lang w:eastAsia="en-GB"/>
              </w:rPr>
            </w:r>
            <w:r w:rsidRPr="005E0A50">
              <w:rPr>
                <w:rFonts w:ascii="Arial" w:hAnsi="Arial" w:cs="Arial"/>
                <w:sz w:val="20"/>
                <w:szCs w:val="20"/>
                <w:lang w:eastAsia="en-GB"/>
              </w:rPr>
              <w:fldChar w:fldCharType="separate"/>
            </w:r>
            <w:r w:rsidR="00C905C7">
              <w:rPr>
                <w:rFonts w:ascii="Arial" w:hAnsi="Arial" w:cs="Arial"/>
                <w:sz w:val="20"/>
                <w:szCs w:val="20"/>
                <w:lang w:eastAsia="en-GB"/>
              </w:rPr>
              <w:t>2.4</w:t>
            </w:r>
            <w:r w:rsidRPr="005E0A50">
              <w:rPr>
                <w:rFonts w:ascii="Arial" w:hAnsi="Arial" w:cs="Arial"/>
                <w:sz w:val="20"/>
                <w:szCs w:val="20"/>
                <w:lang w:eastAsia="en-GB"/>
              </w:rPr>
              <w:fldChar w:fldCharType="end"/>
            </w:r>
            <w:r w:rsidRPr="005E0A50">
              <w:rPr>
                <w:rFonts w:ascii="Arial" w:hAnsi="Arial" w:cs="Arial"/>
                <w:sz w:val="20"/>
                <w:szCs w:val="20"/>
                <w:lang w:eastAsia="en-GB"/>
              </w:rPr>
              <w:t>.</w:t>
            </w:r>
          </w:p>
          <w:p w14:paraId="0B153A17" w14:textId="04936297" w:rsidR="00991F49" w:rsidRPr="005E0A50" w:rsidRDefault="00DA53A6" w:rsidP="00C96DF8">
            <w:pPr>
              <w:pStyle w:val="ListParagraph"/>
              <w:keepLines/>
              <w:numPr>
                <w:ilvl w:val="0"/>
                <w:numId w:val="61"/>
              </w:numPr>
              <w:jc w:val="left"/>
              <w:rPr>
                <w:rFonts w:ascii="Arial" w:hAnsi="Arial" w:cs="Arial"/>
                <w:sz w:val="20"/>
                <w:szCs w:val="20"/>
                <w:lang w:eastAsia="en-GB"/>
              </w:rPr>
            </w:pPr>
            <w:r w:rsidRPr="005E0A50">
              <w:rPr>
                <w:rFonts w:ascii="Arial" w:hAnsi="Arial" w:cs="Arial"/>
                <w:sz w:val="20"/>
                <w:szCs w:val="20"/>
                <w:lang w:eastAsia="en-GB"/>
              </w:rPr>
              <w:t xml:space="preserve">Inter-symbols OCC from section </w:t>
            </w:r>
            <w:r w:rsidRPr="005E0A50">
              <w:rPr>
                <w:rFonts w:ascii="Arial" w:hAnsi="Arial" w:cs="Arial"/>
                <w:sz w:val="20"/>
                <w:szCs w:val="20"/>
                <w:lang w:eastAsia="en-GB"/>
              </w:rPr>
              <w:fldChar w:fldCharType="begin"/>
            </w:r>
            <w:r w:rsidRPr="005E0A50">
              <w:rPr>
                <w:rFonts w:ascii="Arial" w:hAnsi="Arial" w:cs="Arial"/>
                <w:sz w:val="20"/>
                <w:szCs w:val="20"/>
                <w:lang w:eastAsia="en-GB"/>
              </w:rPr>
              <w:instrText xml:space="preserve"> REF _Ref174041017 \r \h </w:instrText>
            </w:r>
            <w:r w:rsidR="001857D0" w:rsidRPr="005E0A50">
              <w:rPr>
                <w:rFonts w:ascii="Arial" w:hAnsi="Arial" w:cs="Arial"/>
                <w:sz w:val="20"/>
                <w:szCs w:val="20"/>
                <w:lang w:eastAsia="en-GB"/>
              </w:rPr>
              <w:instrText xml:space="preserve"> \* MERGEFORMAT </w:instrText>
            </w:r>
            <w:r w:rsidRPr="005E0A50">
              <w:rPr>
                <w:rFonts w:ascii="Arial" w:hAnsi="Arial" w:cs="Arial"/>
                <w:sz w:val="20"/>
                <w:szCs w:val="20"/>
                <w:lang w:eastAsia="en-GB"/>
              </w:rPr>
            </w:r>
            <w:r w:rsidRPr="005E0A50">
              <w:rPr>
                <w:rFonts w:ascii="Arial" w:hAnsi="Arial" w:cs="Arial"/>
                <w:sz w:val="20"/>
                <w:szCs w:val="20"/>
                <w:lang w:eastAsia="en-GB"/>
              </w:rPr>
              <w:fldChar w:fldCharType="separate"/>
            </w:r>
            <w:r w:rsidR="00C905C7">
              <w:rPr>
                <w:rFonts w:ascii="Arial" w:hAnsi="Arial" w:cs="Arial"/>
                <w:sz w:val="20"/>
                <w:szCs w:val="20"/>
                <w:lang w:eastAsia="en-GB"/>
              </w:rPr>
              <w:t>2.4.2</w:t>
            </w:r>
            <w:r w:rsidRPr="005E0A50">
              <w:rPr>
                <w:rFonts w:ascii="Arial" w:hAnsi="Arial" w:cs="Arial"/>
                <w:sz w:val="20"/>
                <w:szCs w:val="20"/>
                <w:lang w:eastAsia="en-GB"/>
              </w:rPr>
              <w:fldChar w:fldCharType="end"/>
            </w:r>
            <w:r w:rsidR="008E7AE6" w:rsidRPr="005E0A50">
              <w:rPr>
                <w:rFonts w:ascii="Arial" w:hAnsi="Arial" w:cs="Arial"/>
                <w:sz w:val="20"/>
                <w:szCs w:val="20"/>
                <w:lang w:eastAsia="en-GB"/>
              </w:rPr>
              <w:t>.</w:t>
            </w:r>
          </w:p>
          <w:p w14:paraId="45B14545" w14:textId="692716BE" w:rsidR="00DA53A6" w:rsidRPr="005E0A50" w:rsidRDefault="00E67EB7" w:rsidP="00C96DF8">
            <w:pPr>
              <w:pStyle w:val="ListParagraph"/>
              <w:keepLines/>
              <w:numPr>
                <w:ilvl w:val="0"/>
                <w:numId w:val="61"/>
              </w:numPr>
              <w:jc w:val="left"/>
              <w:rPr>
                <w:rFonts w:ascii="Arial" w:hAnsi="Arial" w:cs="Arial"/>
                <w:sz w:val="20"/>
                <w:szCs w:val="20"/>
                <w:lang w:eastAsia="en-GB"/>
              </w:rPr>
            </w:pPr>
            <w:r w:rsidRPr="005E0A50">
              <w:rPr>
                <w:rFonts w:ascii="Arial" w:hAnsi="Arial" w:cs="Arial"/>
                <w:sz w:val="20"/>
                <w:szCs w:val="20"/>
                <w:lang w:eastAsia="en-GB"/>
              </w:rPr>
              <w:t>C</w:t>
            </w:r>
            <w:r w:rsidR="00442D94" w:rsidRPr="005E0A50">
              <w:rPr>
                <w:rFonts w:ascii="Arial" w:hAnsi="Arial" w:cs="Arial"/>
                <w:sz w:val="20"/>
                <w:szCs w:val="20"/>
                <w:lang w:eastAsia="en-GB"/>
              </w:rPr>
              <w:t xml:space="preserve">omb 4x2 </w:t>
            </w:r>
            <w:r w:rsidR="00F1019B" w:rsidRPr="005E0A50">
              <w:rPr>
                <w:rFonts w:ascii="Arial" w:hAnsi="Arial" w:cs="Arial"/>
                <w:sz w:val="20"/>
                <w:szCs w:val="20"/>
                <w:lang w:eastAsia="en-GB"/>
              </w:rPr>
              <w:t xml:space="preserve">OCC </w:t>
            </w:r>
            <w:r w:rsidR="000722DA" w:rsidRPr="005E0A50">
              <w:rPr>
                <w:rFonts w:ascii="Arial" w:hAnsi="Arial" w:cs="Arial"/>
                <w:sz w:val="20"/>
                <w:szCs w:val="20"/>
                <w:lang w:eastAsia="en-GB"/>
              </w:rPr>
              <w:t>gives a</w:t>
            </w:r>
            <w:r w:rsidRPr="005E0A50">
              <w:rPr>
                <w:rFonts w:ascii="Arial" w:hAnsi="Arial" w:cs="Arial"/>
                <w:sz w:val="20"/>
                <w:szCs w:val="20"/>
                <w:lang w:eastAsia="en-GB"/>
              </w:rPr>
              <w:t xml:space="preserve"> loss of ~1 dB compared to baseline according to </w:t>
            </w:r>
            <w:r w:rsidR="00F1019B" w:rsidRPr="005E0A50">
              <w:rPr>
                <w:rFonts w:ascii="Arial" w:hAnsi="Arial" w:cs="Arial"/>
                <w:sz w:val="20"/>
                <w:szCs w:val="20"/>
                <w:lang w:eastAsia="en-GB"/>
              </w:rPr>
              <w:t>simulat</w:t>
            </w:r>
            <w:r w:rsidRPr="005E0A50">
              <w:rPr>
                <w:rFonts w:ascii="Arial" w:hAnsi="Arial" w:cs="Arial"/>
                <w:sz w:val="20"/>
                <w:szCs w:val="20"/>
                <w:lang w:eastAsia="en-GB"/>
              </w:rPr>
              <w:t>ions</w:t>
            </w:r>
            <w:r w:rsidR="00F1019B" w:rsidRPr="005E0A50">
              <w:rPr>
                <w:rFonts w:ascii="Arial" w:hAnsi="Arial" w:cs="Arial"/>
                <w:sz w:val="20"/>
                <w:szCs w:val="20"/>
                <w:lang w:eastAsia="en-GB"/>
              </w:rPr>
              <w:t xml:space="preserve"> by </w:t>
            </w:r>
            <w:r w:rsidR="00442D94" w:rsidRPr="005E0A50">
              <w:rPr>
                <w:rFonts w:ascii="Arial" w:hAnsi="Arial" w:cs="Arial"/>
                <w:sz w:val="20"/>
                <w:szCs w:val="20"/>
                <w:lang w:eastAsia="en-GB"/>
              </w:rPr>
              <w:t>Q</w:t>
            </w:r>
            <w:r w:rsidR="006126BB" w:rsidRPr="005E0A50">
              <w:rPr>
                <w:rFonts w:ascii="Arial" w:hAnsi="Arial" w:cs="Arial"/>
                <w:sz w:val="20"/>
                <w:szCs w:val="20"/>
                <w:lang w:eastAsia="en-GB"/>
              </w:rPr>
              <w:t>ualcomm</w:t>
            </w:r>
            <w:r w:rsidR="00F1019B" w:rsidRPr="005E0A50">
              <w:rPr>
                <w:rFonts w:ascii="Arial" w:hAnsi="Arial" w:cs="Arial"/>
                <w:sz w:val="20"/>
                <w:szCs w:val="20"/>
                <w:lang w:eastAsia="en-GB"/>
              </w:rPr>
              <w:t xml:space="preserve"> in</w:t>
            </w:r>
            <w:r w:rsidR="00442D94" w:rsidRPr="005E0A50">
              <w:rPr>
                <w:rFonts w:ascii="Arial" w:hAnsi="Arial" w:cs="Arial"/>
                <w:sz w:val="20"/>
                <w:szCs w:val="20"/>
                <w:lang w:eastAsia="en-GB"/>
              </w:rPr>
              <w:t xml:space="preserve"> </w:t>
            </w:r>
            <w:r w:rsidR="008E7AE6" w:rsidRPr="005E0A50">
              <w:rPr>
                <w:rFonts w:ascii="Arial" w:hAnsi="Arial" w:cs="Arial"/>
                <w:sz w:val="20"/>
                <w:szCs w:val="20"/>
                <w:lang w:eastAsia="en-GB"/>
              </w:rPr>
              <w:fldChar w:fldCharType="begin"/>
            </w:r>
            <w:r w:rsidR="008E7AE6" w:rsidRPr="005E0A50">
              <w:rPr>
                <w:rFonts w:ascii="Arial" w:hAnsi="Arial" w:cs="Arial"/>
                <w:sz w:val="20"/>
                <w:szCs w:val="20"/>
                <w:lang w:eastAsia="en-GB"/>
              </w:rPr>
              <w:instrText xml:space="preserve"> REF _Ref174041233 \r \h </w:instrText>
            </w:r>
            <w:r w:rsidR="001857D0" w:rsidRPr="005E0A50">
              <w:rPr>
                <w:rFonts w:ascii="Arial" w:hAnsi="Arial" w:cs="Arial"/>
                <w:sz w:val="20"/>
                <w:szCs w:val="20"/>
                <w:lang w:eastAsia="en-GB"/>
              </w:rPr>
              <w:instrText xml:space="preserve"> \* MERGEFORMAT </w:instrText>
            </w:r>
            <w:r w:rsidR="008E7AE6" w:rsidRPr="005E0A50">
              <w:rPr>
                <w:rFonts w:ascii="Arial" w:hAnsi="Arial" w:cs="Arial"/>
                <w:sz w:val="20"/>
                <w:szCs w:val="20"/>
                <w:lang w:eastAsia="en-GB"/>
              </w:rPr>
            </w:r>
            <w:r w:rsidR="008E7AE6" w:rsidRPr="005E0A50">
              <w:rPr>
                <w:rFonts w:ascii="Arial" w:hAnsi="Arial" w:cs="Arial"/>
                <w:sz w:val="20"/>
                <w:szCs w:val="20"/>
                <w:lang w:eastAsia="en-GB"/>
              </w:rPr>
              <w:fldChar w:fldCharType="separate"/>
            </w:r>
            <w:r w:rsidR="00C905C7">
              <w:rPr>
                <w:rFonts w:ascii="Arial" w:hAnsi="Arial" w:cs="Arial"/>
                <w:sz w:val="20"/>
                <w:szCs w:val="20"/>
                <w:lang w:eastAsia="en-GB"/>
              </w:rPr>
              <w:t>[6]</w:t>
            </w:r>
            <w:r w:rsidR="008E7AE6" w:rsidRPr="005E0A50">
              <w:rPr>
                <w:rFonts w:ascii="Arial" w:hAnsi="Arial" w:cs="Arial"/>
                <w:sz w:val="20"/>
                <w:szCs w:val="20"/>
                <w:lang w:eastAsia="en-GB"/>
              </w:rPr>
              <w:fldChar w:fldCharType="end"/>
            </w:r>
            <w:r w:rsidR="0052395E" w:rsidRPr="005E0A50">
              <w:rPr>
                <w:rFonts w:ascii="Arial" w:hAnsi="Arial" w:cs="Arial"/>
                <w:sz w:val="20"/>
                <w:szCs w:val="20"/>
                <w:lang w:eastAsia="en-GB"/>
              </w:rPr>
              <w:t>.</w:t>
            </w:r>
          </w:p>
          <w:p w14:paraId="7252F213" w14:textId="42546445" w:rsidR="0099191B" w:rsidRPr="0099191B" w:rsidRDefault="0099191B" w:rsidP="00C96DF8">
            <w:pPr>
              <w:pStyle w:val="ListParagraph"/>
              <w:keepLines/>
              <w:numPr>
                <w:ilvl w:val="0"/>
                <w:numId w:val="61"/>
              </w:numPr>
              <w:jc w:val="left"/>
              <w:rPr>
                <w:rFonts w:ascii="Arial" w:hAnsi="Arial" w:cs="Arial"/>
                <w:sz w:val="20"/>
                <w:szCs w:val="20"/>
                <w:lang w:eastAsia="en-GB"/>
              </w:rPr>
            </w:pPr>
            <w:r w:rsidRPr="005E0A50">
              <w:rPr>
                <w:rFonts w:ascii="Arial" w:hAnsi="Arial" w:cs="Arial"/>
                <w:sz w:val="20"/>
                <w:szCs w:val="20"/>
                <w:lang w:eastAsia="en-GB"/>
              </w:rPr>
              <w:t xml:space="preserve">Based on SINR CDFs in </w:t>
            </w:r>
            <w:r w:rsidRPr="005E0A50">
              <w:rPr>
                <w:rFonts w:ascii="Arial" w:hAnsi="Arial" w:cs="Arial"/>
                <w:sz w:val="20"/>
                <w:szCs w:val="20"/>
                <w:lang w:eastAsia="en-GB"/>
              </w:rPr>
              <w:fldChar w:fldCharType="begin"/>
            </w:r>
            <w:r w:rsidRPr="005E0A50">
              <w:rPr>
                <w:rFonts w:ascii="Arial" w:hAnsi="Arial" w:cs="Arial"/>
                <w:sz w:val="20"/>
                <w:szCs w:val="20"/>
                <w:lang w:eastAsia="en-GB"/>
              </w:rPr>
              <w:instrText xml:space="preserve"> REF _Ref174044181 \h  \* MERGEFORMAT </w:instrText>
            </w:r>
            <w:r w:rsidRPr="005E0A50">
              <w:rPr>
                <w:rFonts w:ascii="Arial" w:hAnsi="Arial" w:cs="Arial"/>
                <w:sz w:val="20"/>
                <w:szCs w:val="20"/>
                <w:lang w:eastAsia="en-GB"/>
              </w:rPr>
            </w:r>
            <w:r w:rsidRPr="005E0A50">
              <w:rPr>
                <w:rFonts w:ascii="Arial" w:hAnsi="Arial" w:cs="Arial"/>
                <w:sz w:val="20"/>
                <w:szCs w:val="20"/>
                <w:lang w:eastAsia="en-GB"/>
              </w:rPr>
              <w:fldChar w:fldCharType="separate"/>
            </w:r>
            <w:r w:rsidR="00C905C7" w:rsidRPr="00C905C7">
              <w:rPr>
                <w:rFonts w:ascii="Arial" w:hAnsi="Arial" w:cs="Arial"/>
                <w:sz w:val="20"/>
                <w:szCs w:val="20"/>
              </w:rPr>
              <w:t>Figure 6</w:t>
            </w:r>
            <w:r w:rsidRPr="005E0A50">
              <w:rPr>
                <w:rFonts w:ascii="Arial" w:hAnsi="Arial" w:cs="Arial"/>
                <w:sz w:val="20"/>
                <w:szCs w:val="20"/>
                <w:lang w:eastAsia="en-GB"/>
              </w:rPr>
              <w:fldChar w:fldCharType="end"/>
            </w:r>
            <w:r w:rsidRPr="005E0A50">
              <w:rPr>
                <w:rFonts w:ascii="Arial" w:hAnsi="Arial" w:cs="Arial"/>
                <w:sz w:val="20"/>
                <w:szCs w:val="20"/>
                <w:lang w:eastAsia="en-GB"/>
              </w:rPr>
              <w:t xml:space="preserve"> and </w:t>
            </w:r>
            <w:r w:rsidRPr="005E0A50">
              <w:rPr>
                <w:rFonts w:ascii="Arial" w:hAnsi="Arial" w:cs="Arial"/>
                <w:sz w:val="20"/>
                <w:szCs w:val="20"/>
                <w:lang w:eastAsia="en-GB"/>
              </w:rPr>
              <w:fldChar w:fldCharType="begin"/>
            </w:r>
            <w:r w:rsidRPr="005E0A50">
              <w:rPr>
                <w:rFonts w:ascii="Arial" w:hAnsi="Arial" w:cs="Arial"/>
                <w:sz w:val="20"/>
                <w:szCs w:val="20"/>
                <w:lang w:eastAsia="en-GB"/>
              </w:rPr>
              <w:instrText xml:space="preserve"> REF _Ref174044197 \h  \* MERGEFORMAT </w:instrText>
            </w:r>
            <w:r w:rsidRPr="005E0A50">
              <w:rPr>
                <w:rFonts w:ascii="Arial" w:hAnsi="Arial" w:cs="Arial"/>
                <w:sz w:val="20"/>
                <w:szCs w:val="20"/>
                <w:lang w:eastAsia="en-GB"/>
              </w:rPr>
            </w:r>
            <w:r w:rsidRPr="005E0A50">
              <w:rPr>
                <w:rFonts w:ascii="Arial" w:hAnsi="Arial" w:cs="Arial"/>
                <w:sz w:val="20"/>
                <w:szCs w:val="20"/>
                <w:lang w:eastAsia="en-GB"/>
              </w:rPr>
              <w:fldChar w:fldCharType="separate"/>
            </w:r>
            <w:r w:rsidR="00C905C7" w:rsidRPr="00C905C7">
              <w:rPr>
                <w:rFonts w:ascii="Arial" w:hAnsi="Arial" w:cs="Arial"/>
                <w:sz w:val="20"/>
                <w:szCs w:val="20"/>
              </w:rPr>
              <w:t>Figure 7</w:t>
            </w:r>
            <w:r w:rsidRPr="005E0A50">
              <w:rPr>
                <w:rFonts w:ascii="Arial" w:hAnsi="Arial" w:cs="Arial"/>
                <w:sz w:val="20"/>
                <w:szCs w:val="20"/>
                <w:lang w:eastAsia="en-GB"/>
              </w:rPr>
              <w:fldChar w:fldCharType="end"/>
            </w:r>
            <w:r w:rsidRPr="005E0A50">
              <w:rPr>
                <w:rFonts w:ascii="Arial" w:hAnsi="Arial" w:cs="Arial"/>
                <w:sz w:val="20"/>
                <w:szCs w:val="20"/>
                <w:lang w:eastAsia="en-GB"/>
              </w:rPr>
              <w:t>.</w:t>
            </w:r>
          </w:p>
        </w:tc>
      </w:tr>
    </w:tbl>
    <w:p w14:paraId="1FC3727C" w14:textId="77777777" w:rsidR="00B40D42" w:rsidRPr="005E0A50" w:rsidRDefault="00B40D42" w:rsidP="00D644EE">
      <w:pPr>
        <w:rPr>
          <w:lang w:eastAsia="ja-JP"/>
        </w:rPr>
      </w:pPr>
    </w:p>
    <w:p w14:paraId="1AB6DEDB" w14:textId="1F60800D" w:rsidR="00626572" w:rsidRPr="005E0A50" w:rsidRDefault="005C04F5" w:rsidP="00D644EE">
      <w:pPr>
        <w:rPr>
          <w:lang w:eastAsia="ja-JP"/>
        </w:rPr>
      </w:pPr>
      <w:r w:rsidRPr="005E0A50">
        <w:rPr>
          <w:lang w:eastAsia="ja-JP"/>
        </w:rPr>
        <w:t xml:space="preserve">For FRF=1, the results in </w:t>
      </w:r>
      <w:r w:rsidRPr="005E0A50">
        <w:rPr>
          <w:lang w:eastAsia="ja-JP"/>
        </w:rPr>
        <w:fldChar w:fldCharType="begin"/>
      </w:r>
      <w:r w:rsidRPr="005E0A50">
        <w:rPr>
          <w:lang w:eastAsia="ja-JP"/>
        </w:rPr>
        <w:instrText xml:space="preserve"> REF _Ref174010996 \h </w:instrText>
      </w:r>
      <w:r w:rsidR="001857D0" w:rsidRPr="005E0A50">
        <w:rPr>
          <w:lang w:eastAsia="ja-JP"/>
        </w:rPr>
        <w:instrText xml:space="preserve"> \* MERGEFORMAT </w:instrText>
      </w:r>
      <w:r w:rsidRPr="005E0A50">
        <w:rPr>
          <w:lang w:eastAsia="ja-JP"/>
        </w:rPr>
      </w:r>
      <w:r w:rsidRPr="005E0A50">
        <w:rPr>
          <w:lang w:eastAsia="ja-JP"/>
        </w:rPr>
        <w:fldChar w:fldCharType="separate"/>
      </w:r>
      <w:r w:rsidR="00C905C7" w:rsidRPr="005E0A50">
        <w:t xml:space="preserve">Table </w:t>
      </w:r>
      <w:r w:rsidR="00C905C7">
        <w:t>2</w:t>
      </w:r>
      <w:r w:rsidRPr="005E0A50">
        <w:rPr>
          <w:lang w:eastAsia="ja-JP"/>
        </w:rPr>
        <w:fldChar w:fldCharType="end"/>
      </w:r>
      <w:r w:rsidRPr="005E0A50">
        <w:rPr>
          <w:lang w:eastAsia="ja-JP"/>
        </w:rPr>
        <w:t xml:space="preserve"> confirm that </w:t>
      </w:r>
      <w:r w:rsidR="001D5C97" w:rsidRPr="005E0A50">
        <w:rPr>
          <w:lang w:eastAsia="ja-JP"/>
        </w:rPr>
        <w:t>OCC does not enhance capacity.</w:t>
      </w:r>
      <w:r w:rsidR="00D5467E" w:rsidRPr="005E0A50">
        <w:rPr>
          <w:lang w:eastAsia="ja-JP"/>
        </w:rPr>
        <w:t xml:space="preserve"> In fact, already without OCC, the </w:t>
      </w:r>
      <w:r w:rsidR="00780C71" w:rsidRPr="005E0A50">
        <w:rPr>
          <w:lang w:eastAsia="ja-JP"/>
        </w:rPr>
        <w:t>fraction of UEs with acce</w:t>
      </w:r>
      <w:r w:rsidR="00626572" w:rsidRPr="005E0A50">
        <w:rPr>
          <w:lang w:eastAsia="ja-JP"/>
        </w:rPr>
        <w:t xml:space="preserve">ptable voice quality </w:t>
      </w:r>
      <w:r w:rsidR="00D5467E" w:rsidRPr="005E0A50">
        <w:rPr>
          <w:lang w:eastAsia="ja-JP"/>
        </w:rPr>
        <w:t xml:space="preserve">is </w:t>
      </w:r>
      <w:r w:rsidR="00626572" w:rsidRPr="005E0A50">
        <w:rPr>
          <w:lang w:eastAsia="ja-JP"/>
        </w:rPr>
        <w:t>too low.</w:t>
      </w:r>
    </w:p>
    <w:p w14:paraId="44B872D6" w14:textId="0F9F3FED" w:rsidR="00F75D4B" w:rsidRPr="005E0A50" w:rsidRDefault="00626572" w:rsidP="00D644EE">
      <w:pPr>
        <w:rPr>
          <w:lang w:eastAsia="ja-JP"/>
        </w:rPr>
      </w:pPr>
      <w:r w:rsidRPr="005E0A50">
        <w:rPr>
          <w:lang w:eastAsia="ja-JP"/>
        </w:rPr>
        <w:t xml:space="preserve">For FRF=3, </w:t>
      </w:r>
      <w:r w:rsidR="00AE2FB2" w:rsidRPr="005E0A50">
        <w:rPr>
          <w:lang w:eastAsia="ja-JP"/>
        </w:rPr>
        <w:t xml:space="preserve">the fraction of satisfied UEs is </w:t>
      </w:r>
      <w:r w:rsidR="00F75D4B" w:rsidRPr="005E0A50">
        <w:rPr>
          <w:lang w:eastAsia="ja-JP"/>
        </w:rPr>
        <w:t>good except for OCC level 8, for which it is poor.</w:t>
      </w:r>
      <w:r w:rsidR="00097516" w:rsidRPr="005E0A50">
        <w:rPr>
          <w:lang w:eastAsia="ja-JP"/>
        </w:rPr>
        <w:t xml:space="preserve"> </w:t>
      </w:r>
      <w:r w:rsidR="00956EC8" w:rsidRPr="005E0A50">
        <w:rPr>
          <w:lang w:eastAsia="ja-JP"/>
        </w:rPr>
        <w:t xml:space="preserve">To estimate the </w:t>
      </w:r>
      <w:r w:rsidR="00170AFE" w:rsidRPr="005E0A50">
        <w:rPr>
          <w:lang w:eastAsia="ja-JP"/>
        </w:rPr>
        <w:t xml:space="preserve">relative </w:t>
      </w:r>
      <w:r w:rsidR="00956EC8" w:rsidRPr="005E0A50">
        <w:rPr>
          <w:lang w:eastAsia="ja-JP"/>
        </w:rPr>
        <w:t xml:space="preserve">system capacity gain, the fraction of satisfied UEs </w:t>
      </w:r>
      <w:r w:rsidR="004D61B0" w:rsidRPr="005E0A50">
        <w:rPr>
          <w:lang w:eastAsia="ja-JP"/>
        </w:rPr>
        <w:t>(</w:t>
      </w:r>
      <w:r w:rsidR="005C6DA7" w:rsidRPr="005E0A50">
        <w:rPr>
          <w:lang w:eastAsia="ja-JP"/>
        </w:rPr>
        <w:t>the rightmost column in</w:t>
      </w:r>
      <w:r w:rsidR="000A12FD" w:rsidRPr="005E0A50">
        <w:rPr>
          <w:lang w:eastAsia="ja-JP"/>
        </w:rPr>
        <w:t xml:space="preserve"> </w:t>
      </w:r>
      <w:r w:rsidR="000A12FD" w:rsidRPr="005E0A50">
        <w:rPr>
          <w:lang w:eastAsia="ja-JP"/>
        </w:rPr>
        <w:fldChar w:fldCharType="begin"/>
      </w:r>
      <w:r w:rsidR="000A12FD" w:rsidRPr="005E0A50">
        <w:rPr>
          <w:lang w:eastAsia="ja-JP"/>
        </w:rPr>
        <w:instrText xml:space="preserve"> REF _Ref174010996 \h </w:instrText>
      </w:r>
      <w:r w:rsidR="001857D0" w:rsidRPr="005E0A50">
        <w:rPr>
          <w:lang w:eastAsia="ja-JP"/>
        </w:rPr>
        <w:instrText xml:space="preserve"> \* MERGEFORMAT </w:instrText>
      </w:r>
      <w:r w:rsidR="000A12FD" w:rsidRPr="005E0A50">
        <w:rPr>
          <w:lang w:eastAsia="ja-JP"/>
        </w:rPr>
      </w:r>
      <w:r w:rsidR="000A12FD" w:rsidRPr="005E0A50">
        <w:rPr>
          <w:lang w:eastAsia="ja-JP"/>
        </w:rPr>
        <w:fldChar w:fldCharType="separate"/>
      </w:r>
      <w:r w:rsidR="00C905C7" w:rsidRPr="005E0A50">
        <w:t xml:space="preserve">Table </w:t>
      </w:r>
      <w:r w:rsidR="00C905C7">
        <w:t>2</w:t>
      </w:r>
      <w:r w:rsidR="000A12FD" w:rsidRPr="005E0A50">
        <w:rPr>
          <w:lang w:eastAsia="ja-JP"/>
        </w:rPr>
        <w:fldChar w:fldCharType="end"/>
      </w:r>
      <w:r w:rsidR="005C6DA7" w:rsidRPr="005E0A50">
        <w:rPr>
          <w:lang w:eastAsia="ja-JP"/>
        </w:rPr>
        <w:t xml:space="preserve">) </w:t>
      </w:r>
      <w:r w:rsidR="00956EC8" w:rsidRPr="005E0A50">
        <w:rPr>
          <w:lang w:eastAsia="ja-JP"/>
        </w:rPr>
        <w:t xml:space="preserve">can be multiplied with the </w:t>
      </w:r>
      <w:r w:rsidR="00097516" w:rsidRPr="005E0A50">
        <w:rPr>
          <w:lang w:eastAsia="ja-JP"/>
        </w:rPr>
        <w:t>OCC</w:t>
      </w:r>
      <w:r w:rsidR="00956EC8" w:rsidRPr="005E0A50">
        <w:rPr>
          <w:lang w:eastAsia="ja-JP"/>
        </w:rPr>
        <w:t xml:space="preserve"> level</w:t>
      </w:r>
      <w:r w:rsidR="005C6DA7" w:rsidRPr="005E0A50">
        <w:rPr>
          <w:lang w:eastAsia="ja-JP"/>
        </w:rPr>
        <w:t xml:space="preserve"> (the leftmost column)</w:t>
      </w:r>
      <w:r w:rsidR="00956EC8" w:rsidRPr="005E0A50">
        <w:rPr>
          <w:lang w:eastAsia="ja-JP"/>
        </w:rPr>
        <w:t xml:space="preserve">. </w:t>
      </w:r>
      <w:r w:rsidR="000A12FD" w:rsidRPr="005E0A50">
        <w:rPr>
          <w:lang w:eastAsia="ja-JP"/>
        </w:rPr>
        <w:t>The result</w:t>
      </w:r>
      <w:r w:rsidR="0010767E" w:rsidRPr="005E0A50">
        <w:rPr>
          <w:lang w:eastAsia="ja-JP"/>
        </w:rPr>
        <w:t>s</w:t>
      </w:r>
      <w:r w:rsidR="000A12FD" w:rsidRPr="005E0A50">
        <w:rPr>
          <w:lang w:eastAsia="ja-JP"/>
        </w:rPr>
        <w:t xml:space="preserve"> </w:t>
      </w:r>
      <w:r w:rsidR="0010767E" w:rsidRPr="005E0A50">
        <w:rPr>
          <w:lang w:eastAsia="ja-JP"/>
        </w:rPr>
        <w:t>are</w:t>
      </w:r>
      <w:r w:rsidR="000A12FD" w:rsidRPr="005E0A50">
        <w:rPr>
          <w:lang w:eastAsia="ja-JP"/>
        </w:rPr>
        <w:t xml:space="preserve"> shown in </w:t>
      </w:r>
      <w:r w:rsidR="000A12FD" w:rsidRPr="005E0A50">
        <w:rPr>
          <w:lang w:eastAsia="ja-JP"/>
        </w:rPr>
        <w:fldChar w:fldCharType="begin"/>
      </w:r>
      <w:r w:rsidR="000A12FD" w:rsidRPr="005E0A50">
        <w:rPr>
          <w:lang w:eastAsia="ja-JP"/>
        </w:rPr>
        <w:instrText xml:space="preserve"> REF _Ref174043369 \h </w:instrText>
      </w:r>
      <w:r w:rsidR="001857D0" w:rsidRPr="005E0A50">
        <w:rPr>
          <w:lang w:eastAsia="ja-JP"/>
        </w:rPr>
        <w:instrText xml:space="preserve"> \* MERGEFORMAT </w:instrText>
      </w:r>
      <w:r w:rsidR="000A12FD" w:rsidRPr="005E0A50">
        <w:rPr>
          <w:lang w:eastAsia="ja-JP"/>
        </w:rPr>
      </w:r>
      <w:r w:rsidR="000A12FD" w:rsidRPr="005E0A50">
        <w:rPr>
          <w:lang w:eastAsia="ja-JP"/>
        </w:rPr>
        <w:fldChar w:fldCharType="separate"/>
      </w:r>
      <w:r w:rsidR="00C905C7" w:rsidRPr="005E0A50">
        <w:t xml:space="preserve">Table </w:t>
      </w:r>
      <w:r w:rsidR="00C905C7">
        <w:t>3</w:t>
      </w:r>
      <w:r w:rsidR="000A12FD" w:rsidRPr="005E0A50">
        <w:rPr>
          <w:lang w:eastAsia="ja-JP"/>
        </w:rPr>
        <w:fldChar w:fldCharType="end"/>
      </w:r>
      <w:r w:rsidR="000A12FD" w:rsidRPr="005E0A50">
        <w:rPr>
          <w:lang w:eastAsia="ja-JP"/>
        </w:rPr>
        <w:t>.</w:t>
      </w:r>
    </w:p>
    <w:p w14:paraId="6709A5EC" w14:textId="3FCAC386" w:rsidR="001E6F67" w:rsidRPr="005E0A50" w:rsidRDefault="001E6F67" w:rsidP="00E7792A">
      <w:pPr>
        <w:pStyle w:val="Caption"/>
        <w:keepNext/>
        <w:jc w:val="center"/>
        <w:rPr>
          <w:lang w:eastAsia="ja-JP"/>
        </w:rPr>
      </w:pPr>
      <w:bookmarkStart w:id="23" w:name="_Ref174043369"/>
      <w:r w:rsidRPr="005E0A50">
        <w:t xml:space="preserve">Table </w:t>
      </w:r>
      <w:r w:rsidRPr="005E0A50">
        <w:fldChar w:fldCharType="begin"/>
      </w:r>
      <w:r w:rsidRPr="005E0A50">
        <w:instrText xml:space="preserve"> SEQ Table \* ARABIC </w:instrText>
      </w:r>
      <w:r w:rsidRPr="005E0A50">
        <w:fldChar w:fldCharType="separate"/>
      </w:r>
      <w:r w:rsidR="00C905C7">
        <w:rPr>
          <w:noProof/>
        </w:rPr>
        <w:t>3</w:t>
      </w:r>
      <w:r w:rsidRPr="005E0A50">
        <w:fldChar w:fldCharType="end"/>
      </w:r>
      <w:bookmarkEnd w:id="23"/>
      <w:r w:rsidRPr="005E0A50">
        <w:t>: Relative capacity gai</w:t>
      </w:r>
      <w:r w:rsidR="00E7792A" w:rsidRPr="005E0A50">
        <w:t xml:space="preserve">n </w:t>
      </w:r>
      <w:r w:rsidR="003557E4" w:rsidRPr="005E0A50">
        <w:t xml:space="preserve">counting </w:t>
      </w:r>
      <w:r w:rsidR="00E7792A" w:rsidRPr="005E0A50">
        <w:t>voice users with acceptable quality.</w:t>
      </w:r>
    </w:p>
    <w:tbl>
      <w:tblPr>
        <w:tblStyle w:val="TableGrid"/>
        <w:tblW w:w="0" w:type="auto"/>
        <w:jc w:val="center"/>
        <w:tblLook w:val="04A0" w:firstRow="1" w:lastRow="0" w:firstColumn="1" w:lastColumn="0" w:noHBand="0" w:noVBand="1"/>
      </w:tblPr>
      <w:tblGrid>
        <w:gridCol w:w="1341"/>
        <w:gridCol w:w="3079"/>
      </w:tblGrid>
      <w:tr w:rsidR="009A4CA0" w:rsidRPr="001857D0" w14:paraId="553101F9" w14:textId="77777777" w:rsidTr="00E11DCC">
        <w:trPr>
          <w:jc w:val="center"/>
        </w:trPr>
        <w:tc>
          <w:tcPr>
            <w:tcW w:w="1341" w:type="dxa"/>
            <w:shd w:val="clear" w:color="auto" w:fill="E2EFD9" w:themeFill="accent6" w:themeFillTint="33"/>
          </w:tcPr>
          <w:p w14:paraId="3DCC331E" w14:textId="28541B56" w:rsidR="009A4CA0" w:rsidRPr="005E0A50" w:rsidRDefault="009A4CA0" w:rsidP="00E7792A">
            <w:pPr>
              <w:keepNext/>
              <w:spacing w:after="0"/>
              <w:jc w:val="center"/>
              <w:rPr>
                <w:sz w:val="20"/>
                <w:szCs w:val="20"/>
                <w:lang w:eastAsia="ja-JP"/>
              </w:rPr>
            </w:pPr>
            <w:r w:rsidRPr="005E0A50">
              <w:rPr>
                <w:sz w:val="20"/>
                <w:szCs w:val="20"/>
                <w:lang w:eastAsia="ja-JP"/>
              </w:rPr>
              <w:t>OCC level</w:t>
            </w:r>
          </w:p>
        </w:tc>
        <w:tc>
          <w:tcPr>
            <w:tcW w:w="3079" w:type="dxa"/>
            <w:shd w:val="clear" w:color="auto" w:fill="E2EFD9" w:themeFill="accent6" w:themeFillTint="33"/>
          </w:tcPr>
          <w:p w14:paraId="5DD1D04D" w14:textId="52D58987" w:rsidR="009A4CA0" w:rsidRPr="005E0A50" w:rsidRDefault="00D84CBC" w:rsidP="00E7792A">
            <w:pPr>
              <w:keepNext/>
              <w:spacing w:after="0"/>
              <w:jc w:val="center"/>
              <w:rPr>
                <w:sz w:val="20"/>
                <w:szCs w:val="20"/>
                <w:lang w:eastAsia="ja-JP"/>
              </w:rPr>
            </w:pPr>
            <w:r w:rsidRPr="005E0A50">
              <w:rPr>
                <w:sz w:val="20"/>
                <w:szCs w:val="20"/>
                <w:lang w:eastAsia="ja-JP"/>
              </w:rPr>
              <w:t xml:space="preserve">Relative capacity </w:t>
            </w:r>
            <w:r w:rsidR="001E6F67" w:rsidRPr="005E0A50">
              <w:rPr>
                <w:sz w:val="20"/>
                <w:szCs w:val="20"/>
                <w:lang w:eastAsia="ja-JP"/>
              </w:rPr>
              <w:t>(FRF=3</w:t>
            </w:r>
            <w:r w:rsidRPr="005E0A50">
              <w:rPr>
                <w:sz w:val="20"/>
                <w:szCs w:val="20"/>
                <w:lang w:eastAsia="ja-JP"/>
              </w:rPr>
              <w:t>)</w:t>
            </w:r>
          </w:p>
        </w:tc>
      </w:tr>
      <w:tr w:rsidR="001E6F67" w:rsidRPr="001857D0" w14:paraId="6263B4FC" w14:textId="77777777" w:rsidTr="00E7792A">
        <w:trPr>
          <w:jc w:val="center"/>
        </w:trPr>
        <w:tc>
          <w:tcPr>
            <w:tcW w:w="1341" w:type="dxa"/>
          </w:tcPr>
          <w:p w14:paraId="54258BCA" w14:textId="3DA98603" w:rsidR="001E6F67" w:rsidRPr="005E0A50" w:rsidRDefault="001E6F67" w:rsidP="00E7792A">
            <w:pPr>
              <w:keepNext/>
              <w:spacing w:after="0"/>
              <w:jc w:val="center"/>
              <w:rPr>
                <w:sz w:val="20"/>
                <w:szCs w:val="20"/>
                <w:lang w:eastAsia="ja-JP"/>
              </w:rPr>
            </w:pPr>
            <w:r w:rsidRPr="005E0A50">
              <w:rPr>
                <w:sz w:val="20"/>
                <w:szCs w:val="20"/>
                <w:lang w:eastAsia="ja-JP"/>
              </w:rPr>
              <w:t>1</w:t>
            </w:r>
          </w:p>
        </w:tc>
        <w:tc>
          <w:tcPr>
            <w:tcW w:w="3079" w:type="dxa"/>
          </w:tcPr>
          <w:p w14:paraId="3F70B886" w14:textId="103E68F1" w:rsidR="001E6F67" w:rsidRPr="005E0A50" w:rsidRDefault="001E6F67" w:rsidP="00E7792A">
            <w:pPr>
              <w:keepNext/>
              <w:spacing w:after="0"/>
              <w:jc w:val="center"/>
              <w:rPr>
                <w:sz w:val="20"/>
                <w:szCs w:val="20"/>
                <w:lang w:eastAsia="ja-JP"/>
              </w:rPr>
            </w:pPr>
            <w:r w:rsidRPr="005E0A50">
              <w:rPr>
                <w:rFonts w:cs="Arial"/>
                <w:sz w:val="20"/>
                <w:szCs w:val="20"/>
                <w:lang w:eastAsia="en-GB"/>
              </w:rPr>
              <w:t>1</w:t>
            </w:r>
          </w:p>
        </w:tc>
      </w:tr>
      <w:tr w:rsidR="001E6F67" w:rsidRPr="001857D0" w14:paraId="0D15B4C1" w14:textId="77777777" w:rsidTr="00E7792A">
        <w:trPr>
          <w:jc w:val="center"/>
        </w:trPr>
        <w:tc>
          <w:tcPr>
            <w:tcW w:w="1341" w:type="dxa"/>
          </w:tcPr>
          <w:p w14:paraId="26230C41" w14:textId="2B86FDC7" w:rsidR="001E6F67" w:rsidRPr="005E0A50" w:rsidRDefault="001E6F67" w:rsidP="00E7792A">
            <w:pPr>
              <w:keepNext/>
              <w:spacing w:after="0"/>
              <w:jc w:val="center"/>
              <w:rPr>
                <w:sz w:val="20"/>
                <w:szCs w:val="20"/>
                <w:lang w:eastAsia="ja-JP"/>
              </w:rPr>
            </w:pPr>
            <w:r w:rsidRPr="005E0A50">
              <w:rPr>
                <w:sz w:val="20"/>
                <w:szCs w:val="20"/>
                <w:lang w:eastAsia="ja-JP"/>
              </w:rPr>
              <w:t>2</w:t>
            </w:r>
          </w:p>
        </w:tc>
        <w:tc>
          <w:tcPr>
            <w:tcW w:w="3079" w:type="dxa"/>
          </w:tcPr>
          <w:p w14:paraId="2999D1E3" w14:textId="454C8FBC" w:rsidR="001E6F67" w:rsidRPr="005E0A50" w:rsidRDefault="001E6F67" w:rsidP="00E7792A">
            <w:pPr>
              <w:keepNext/>
              <w:spacing w:after="0"/>
              <w:jc w:val="center"/>
              <w:rPr>
                <w:sz w:val="20"/>
                <w:szCs w:val="20"/>
                <w:lang w:eastAsia="ja-JP"/>
              </w:rPr>
            </w:pPr>
            <w:r w:rsidRPr="005E0A50">
              <w:rPr>
                <w:rFonts w:cs="Arial"/>
                <w:sz w:val="20"/>
                <w:szCs w:val="20"/>
                <w:lang w:eastAsia="en-GB"/>
              </w:rPr>
              <w:t>2</w:t>
            </w:r>
          </w:p>
        </w:tc>
      </w:tr>
      <w:tr w:rsidR="001E6F67" w:rsidRPr="001857D0" w14:paraId="76FED716" w14:textId="77777777" w:rsidTr="00E7792A">
        <w:trPr>
          <w:jc w:val="center"/>
        </w:trPr>
        <w:tc>
          <w:tcPr>
            <w:tcW w:w="1341" w:type="dxa"/>
          </w:tcPr>
          <w:p w14:paraId="14C407F0" w14:textId="74C28937" w:rsidR="001E6F67" w:rsidRPr="005E0A50" w:rsidRDefault="001E6F67" w:rsidP="00E7792A">
            <w:pPr>
              <w:keepNext/>
              <w:spacing w:after="0"/>
              <w:jc w:val="center"/>
              <w:rPr>
                <w:sz w:val="20"/>
                <w:szCs w:val="20"/>
                <w:lang w:eastAsia="ja-JP"/>
              </w:rPr>
            </w:pPr>
            <w:r w:rsidRPr="005E0A50">
              <w:rPr>
                <w:sz w:val="20"/>
                <w:szCs w:val="20"/>
                <w:lang w:eastAsia="ja-JP"/>
              </w:rPr>
              <w:t>4</w:t>
            </w:r>
          </w:p>
        </w:tc>
        <w:tc>
          <w:tcPr>
            <w:tcW w:w="3079" w:type="dxa"/>
          </w:tcPr>
          <w:p w14:paraId="3F714207" w14:textId="25330341" w:rsidR="001E6F67" w:rsidRPr="005E0A50" w:rsidRDefault="001E6F67" w:rsidP="00E7792A">
            <w:pPr>
              <w:keepNext/>
              <w:spacing w:after="0"/>
              <w:jc w:val="center"/>
              <w:rPr>
                <w:sz w:val="20"/>
                <w:szCs w:val="20"/>
                <w:lang w:eastAsia="ja-JP"/>
              </w:rPr>
            </w:pPr>
            <w:r w:rsidRPr="005E0A50">
              <w:rPr>
                <w:rFonts w:cs="Arial"/>
                <w:sz w:val="20"/>
                <w:szCs w:val="20"/>
                <w:lang w:eastAsia="en-GB"/>
              </w:rPr>
              <w:t>3.9</w:t>
            </w:r>
          </w:p>
        </w:tc>
      </w:tr>
      <w:tr w:rsidR="001E6F67" w:rsidRPr="001857D0" w14:paraId="3849141D" w14:textId="77777777" w:rsidTr="00E7792A">
        <w:trPr>
          <w:jc w:val="center"/>
        </w:trPr>
        <w:tc>
          <w:tcPr>
            <w:tcW w:w="1341" w:type="dxa"/>
          </w:tcPr>
          <w:p w14:paraId="298E7150" w14:textId="6616FF96" w:rsidR="001E6F67" w:rsidRPr="005E0A50" w:rsidRDefault="001E6F67" w:rsidP="001E6F67">
            <w:pPr>
              <w:spacing w:after="0"/>
              <w:jc w:val="center"/>
              <w:rPr>
                <w:sz w:val="20"/>
                <w:szCs w:val="20"/>
                <w:lang w:eastAsia="ja-JP"/>
              </w:rPr>
            </w:pPr>
            <w:r w:rsidRPr="005E0A50">
              <w:rPr>
                <w:sz w:val="20"/>
                <w:szCs w:val="20"/>
                <w:lang w:eastAsia="ja-JP"/>
              </w:rPr>
              <w:t>8</w:t>
            </w:r>
          </w:p>
        </w:tc>
        <w:tc>
          <w:tcPr>
            <w:tcW w:w="3079" w:type="dxa"/>
          </w:tcPr>
          <w:p w14:paraId="589DC987" w14:textId="311093EE" w:rsidR="001E6F67" w:rsidRPr="005E0A50" w:rsidRDefault="001E6F67" w:rsidP="001E6F67">
            <w:pPr>
              <w:spacing w:after="0"/>
              <w:jc w:val="center"/>
              <w:rPr>
                <w:sz w:val="20"/>
                <w:szCs w:val="20"/>
                <w:lang w:eastAsia="ja-JP"/>
              </w:rPr>
            </w:pPr>
            <w:r w:rsidRPr="005E0A50">
              <w:rPr>
                <w:rFonts w:cs="Arial"/>
                <w:color w:val="FF0000"/>
                <w:sz w:val="20"/>
                <w:szCs w:val="20"/>
                <w:lang w:eastAsia="en-GB"/>
              </w:rPr>
              <w:t>(4.3)</w:t>
            </w:r>
          </w:p>
        </w:tc>
      </w:tr>
    </w:tbl>
    <w:p w14:paraId="5B6A3F42" w14:textId="77777777" w:rsidR="007D1AC5" w:rsidRPr="005E0A50" w:rsidRDefault="007D1AC5" w:rsidP="00D644EE">
      <w:pPr>
        <w:rPr>
          <w:lang w:eastAsia="ja-JP"/>
        </w:rPr>
      </w:pPr>
    </w:p>
    <w:p w14:paraId="71A61F64" w14:textId="46EE33F2" w:rsidR="009F193C" w:rsidRPr="005E0A50" w:rsidRDefault="007D1AC5" w:rsidP="00D644EE">
      <w:pPr>
        <w:rPr>
          <w:lang w:eastAsia="ja-JP"/>
        </w:rPr>
      </w:pPr>
      <w:r w:rsidRPr="005E0A50">
        <w:rPr>
          <w:lang w:eastAsia="ja-JP"/>
        </w:rPr>
        <w:t xml:space="preserve">This shows that </w:t>
      </w:r>
      <w:r w:rsidR="009C0A1A" w:rsidRPr="005E0A50">
        <w:rPr>
          <w:lang w:eastAsia="ja-JP"/>
        </w:rPr>
        <w:t>OCC level</w:t>
      </w:r>
      <w:r w:rsidR="00E05C3D" w:rsidRPr="005E0A50">
        <w:rPr>
          <w:lang w:eastAsia="ja-JP"/>
        </w:rPr>
        <w:t>s 2 and</w:t>
      </w:r>
      <w:r w:rsidR="009C0A1A" w:rsidRPr="005E0A50">
        <w:rPr>
          <w:lang w:eastAsia="ja-JP"/>
        </w:rPr>
        <w:t xml:space="preserve"> 4 give a </w:t>
      </w:r>
      <w:r w:rsidR="00581DB5" w:rsidRPr="005E0A50">
        <w:rPr>
          <w:lang w:eastAsia="ja-JP"/>
        </w:rPr>
        <w:t xml:space="preserve">VoIP </w:t>
      </w:r>
      <w:r w:rsidRPr="005E0A50">
        <w:rPr>
          <w:lang w:eastAsia="ja-JP"/>
        </w:rPr>
        <w:t xml:space="preserve">capacity gain </w:t>
      </w:r>
      <w:r w:rsidR="00E05C3D" w:rsidRPr="005E0A50">
        <w:rPr>
          <w:lang w:eastAsia="ja-JP"/>
        </w:rPr>
        <w:t xml:space="preserve">of 2 and 3.9 </w:t>
      </w:r>
      <w:r w:rsidR="001D0198" w:rsidRPr="005E0A50">
        <w:rPr>
          <w:lang w:eastAsia="ja-JP"/>
        </w:rPr>
        <w:t>times</w:t>
      </w:r>
      <w:r w:rsidR="00581DB5" w:rsidRPr="005E0A50">
        <w:rPr>
          <w:lang w:eastAsia="ja-JP"/>
        </w:rPr>
        <w:t>, respectively,</w:t>
      </w:r>
      <w:r w:rsidR="001D0198" w:rsidRPr="005E0A50">
        <w:rPr>
          <w:lang w:eastAsia="ja-JP"/>
        </w:rPr>
        <w:t xml:space="preserve"> while the additional capacity gain </w:t>
      </w:r>
      <w:r w:rsidR="008A693B" w:rsidRPr="005E0A50">
        <w:rPr>
          <w:lang w:eastAsia="ja-JP"/>
        </w:rPr>
        <w:t>of</w:t>
      </w:r>
      <w:r w:rsidR="001D0198" w:rsidRPr="005E0A50">
        <w:rPr>
          <w:lang w:eastAsia="ja-JP"/>
        </w:rPr>
        <w:t xml:space="preserve"> level 8 is small </w:t>
      </w:r>
      <w:r w:rsidR="0050092C" w:rsidRPr="005E0A50">
        <w:rPr>
          <w:lang w:eastAsia="ja-JP"/>
        </w:rPr>
        <w:t>(</w:t>
      </w:r>
      <w:r w:rsidR="001D0198" w:rsidRPr="005E0A50">
        <w:rPr>
          <w:lang w:eastAsia="ja-JP"/>
        </w:rPr>
        <w:t xml:space="preserve">and results in a dramatic increase in </w:t>
      </w:r>
      <w:r w:rsidR="00141597" w:rsidRPr="005E0A50">
        <w:rPr>
          <w:lang w:eastAsia="ja-JP"/>
        </w:rPr>
        <w:t>number of UEs with unacceptable voice quality</w:t>
      </w:r>
      <w:r w:rsidR="0050092C" w:rsidRPr="005E0A50">
        <w:rPr>
          <w:lang w:eastAsia="ja-JP"/>
        </w:rPr>
        <w:t xml:space="preserve"> as shown in </w:t>
      </w:r>
      <w:r w:rsidR="0050092C" w:rsidRPr="005E0A50">
        <w:rPr>
          <w:lang w:eastAsia="ja-JP"/>
        </w:rPr>
        <w:fldChar w:fldCharType="begin"/>
      </w:r>
      <w:r w:rsidR="0050092C" w:rsidRPr="005E0A50">
        <w:rPr>
          <w:lang w:eastAsia="ja-JP"/>
        </w:rPr>
        <w:instrText xml:space="preserve"> REF _Ref174010996 \h </w:instrText>
      </w:r>
      <w:r w:rsidR="001857D0" w:rsidRPr="005E0A50">
        <w:rPr>
          <w:lang w:eastAsia="ja-JP"/>
        </w:rPr>
        <w:instrText xml:space="preserve"> \* MERGEFORMAT </w:instrText>
      </w:r>
      <w:r w:rsidR="0050092C" w:rsidRPr="005E0A50">
        <w:rPr>
          <w:lang w:eastAsia="ja-JP"/>
        </w:rPr>
      </w:r>
      <w:r w:rsidR="0050092C" w:rsidRPr="005E0A50">
        <w:rPr>
          <w:lang w:eastAsia="ja-JP"/>
        </w:rPr>
        <w:fldChar w:fldCharType="separate"/>
      </w:r>
      <w:r w:rsidR="00C905C7" w:rsidRPr="005E0A50">
        <w:t xml:space="preserve">Table </w:t>
      </w:r>
      <w:r w:rsidR="00C905C7">
        <w:t>2</w:t>
      </w:r>
      <w:r w:rsidR="0050092C" w:rsidRPr="005E0A50">
        <w:rPr>
          <w:lang w:eastAsia="ja-JP"/>
        </w:rPr>
        <w:fldChar w:fldCharType="end"/>
      </w:r>
      <w:r w:rsidR="0050092C" w:rsidRPr="005E0A50">
        <w:rPr>
          <w:lang w:eastAsia="ja-JP"/>
        </w:rPr>
        <w:t>)</w:t>
      </w:r>
      <w:r w:rsidR="00141597" w:rsidRPr="005E0A50">
        <w:rPr>
          <w:lang w:eastAsia="ja-JP"/>
        </w:rPr>
        <w:t>.</w:t>
      </w:r>
    </w:p>
    <w:p w14:paraId="63185308" w14:textId="45945BD6" w:rsidR="00141597" w:rsidRPr="005E0A50" w:rsidRDefault="00141597" w:rsidP="00141597">
      <w:pPr>
        <w:pStyle w:val="Observation"/>
      </w:pPr>
      <w:bookmarkStart w:id="24" w:name="_Toc174118462"/>
      <w:r w:rsidRPr="005E0A50">
        <w:t xml:space="preserve">With FRF=3, </w:t>
      </w:r>
      <w:r w:rsidR="00581DB5" w:rsidRPr="005E0A50">
        <w:t xml:space="preserve">OCC </w:t>
      </w:r>
      <w:r w:rsidR="00E85FC9" w:rsidRPr="005E0A50">
        <w:t xml:space="preserve">multiplexing levels </w:t>
      </w:r>
      <w:r w:rsidR="00581DB5" w:rsidRPr="005E0A50">
        <w:t xml:space="preserve">2 and 4 give a VoIP capacity gain of 2 and 3.9 times, respectively, while the additional capacity gain </w:t>
      </w:r>
      <w:r w:rsidR="000410EB" w:rsidRPr="005E0A50">
        <w:t>of</w:t>
      </w:r>
      <w:r w:rsidR="00581DB5" w:rsidRPr="005E0A50">
        <w:t xml:space="preserve"> </w:t>
      </w:r>
      <w:r w:rsidR="00E85FC9" w:rsidRPr="005E0A50">
        <w:t xml:space="preserve">OCC </w:t>
      </w:r>
      <w:r w:rsidR="00581DB5" w:rsidRPr="005E0A50">
        <w:t>level 8 is small and results in a dramatic increase in number of UEs with unacceptable voice quality.</w:t>
      </w:r>
      <w:bookmarkEnd w:id="24"/>
    </w:p>
    <w:p w14:paraId="7315605A" w14:textId="25C8D06C" w:rsidR="00D644EE" w:rsidRPr="005E0A50" w:rsidRDefault="00D644EE" w:rsidP="00D644EE">
      <w:pPr>
        <w:rPr>
          <w:lang w:val="en-GB" w:eastAsia="ja-JP"/>
        </w:rPr>
      </w:pPr>
      <w:r w:rsidRPr="005E0A50">
        <w:rPr>
          <w:lang w:val="en-GB" w:eastAsia="ja-JP"/>
        </w:rPr>
        <w:t xml:space="preserve">Therefore, </w:t>
      </w:r>
      <w:r w:rsidR="00E05C94" w:rsidRPr="005E0A50">
        <w:rPr>
          <w:lang w:val="en-GB" w:eastAsia="ja-JP"/>
        </w:rPr>
        <w:t xml:space="preserve">OCC multiplexing with more than 4 UEs should be </w:t>
      </w:r>
      <w:proofErr w:type="gramStart"/>
      <w:r w:rsidR="000611D7" w:rsidRPr="005E0A50">
        <w:rPr>
          <w:lang w:val="en-GB" w:eastAsia="ja-JP"/>
        </w:rPr>
        <w:t>down-priori</w:t>
      </w:r>
      <w:r w:rsidR="005C04F5" w:rsidRPr="005E0A50">
        <w:rPr>
          <w:lang w:val="en-GB" w:eastAsia="ja-JP"/>
        </w:rPr>
        <w:t>tize</w:t>
      </w:r>
      <w:r w:rsidR="00E05C94" w:rsidRPr="005E0A50">
        <w:rPr>
          <w:lang w:val="en-GB" w:eastAsia="ja-JP"/>
        </w:rPr>
        <w:t>d</w:t>
      </w:r>
      <w:proofErr w:type="gramEnd"/>
      <w:r w:rsidRPr="005E0A50">
        <w:rPr>
          <w:lang w:val="en-GB" w:eastAsia="ja-JP"/>
        </w:rPr>
        <w:t>.</w:t>
      </w:r>
    </w:p>
    <w:p w14:paraId="22EEF1DB" w14:textId="32022593" w:rsidR="00D644EE" w:rsidRPr="005E0A50" w:rsidRDefault="00D644EE" w:rsidP="00D644EE">
      <w:pPr>
        <w:pStyle w:val="Proposal"/>
        <w:rPr>
          <w:lang w:val="en-GB"/>
        </w:rPr>
      </w:pPr>
      <w:bookmarkStart w:id="25" w:name="_Toc174118474"/>
      <w:r w:rsidRPr="005E0A50">
        <w:rPr>
          <w:lang w:val="en-GB"/>
        </w:rPr>
        <w:t xml:space="preserve">Down-prioritize OCC </w:t>
      </w:r>
      <w:r w:rsidR="00E22198" w:rsidRPr="005E0A50">
        <w:rPr>
          <w:lang w:val="en-GB"/>
        </w:rPr>
        <w:t xml:space="preserve">multiplexing </w:t>
      </w:r>
      <w:r w:rsidRPr="005E0A50">
        <w:rPr>
          <w:lang w:val="en-GB"/>
        </w:rPr>
        <w:t>level 8.</w:t>
      </w:r>
      <w:bookmarkEnd w:id="25"/>
    </w:p>
    <w:p w14:paraId="1963DDAC" w14:textId="51A115C7" w:rsidR="00F63950" w:rsidRDefault="00773C95" w:rsidP="004E08D4">
      <w:pPr>
        <w:pStyle w:val="Heading2"/>
      </w:pPr>
      <w:bookmarkStart w:id="26" w:name="_Ref174040780"/>
      <w:r>
        <w:t>L</w:t>
      </w:r>
      <w:r w:rsidR="0029025B" w:rsidRPr="0029025B">
        <w:t xml:space="preserve">ink </w:t>
      </w:r>
      <w:r>
        <w:t xml:space="preserve">level </w:t>
      </w:r>
      <w:proofErr w:type="gramStart"/>
      <w:r w:rsidR="0029025B" w:rsidRPr="0029025B">
        <w:t>evaluation</w:t>
      </w:r>
      <w:bookmarkEnd w:id="26"/>
      <w:proofErr w:type="gramEnd"/>
    </w:p>
    <w:p w14:paraId="32933BA0" w14:textId="3D688DE9" w:rsidR="0029025B" w:rsidRDefault="0029025B" w:rsidP="006A07F7">
      <w:pPr>
        <w:pStyle w:val="BodyText"/>
      </w:pPr>
      <w:r>
        <w:t xml:space="preserve">In this section, we compare the link level simulation results of three </w:t>
      </w:r>
      <w:r w:rsidR="00293186">
        <w:t xml:space="preserve">OCC </w:t>
      </w:r>
      <w:r>
        <w:t>schemes. The three schemes are as follows:</w:t>
      </w:r>
    </w:p>
    <w:p w14:paraId="55633926" w14:textId="178F63D6" w:rsidR="0029025B" w:rsidRDefault="0029025B" w:rsidP="006A07F7">
      <w:pPr>
        <w:pStyle w:val="BodyText"/>
        <w:numPr>
          <w:ilvl w:val="0"/>
          <w:numId w:val="31"/>
        </w:numPr>
      </w:pPr>
      <w:r>
        <w:t xml:space="preserve">L1: </w:t>
      </w:r>
      <w:r w:rsidR="00C66FE9">
        <w:t xml:space="preserve">Inter-slot </w:t>
      </w:r>
      <w:r>
        <w:t xml:space="preserve">OCC </w:t>
      </w:r>
      <w:r w:rsidR="00C54AC0">
        <w:t>(PUSCH repetition</w:t>
      </w:r>
      <w:r w:rsidR="00275C76">
        <w:t xml:space="preserve"> Type A</w:t>
      </w:r>
      <w:r w:rsidR="00C54AC0">
        <w:t>)</w:t>
      </w:r>
    </w:p>
    <w:p w14:paraId="4B83800C" w14:textId="2BECCB4F" w:rsidR="001B200D" w:rsidRDefault="001B200D" w:rsidP="006A07F7">
      <w:pPr>
        <w:pStyle w:val="BodyText"/>
        <w:numPr>
          <w:ilvl w:val="0"/>
          <w:numId w:val="31"/>
        </w:numPr>
      </w:pPr>
      <w:r>
        <w:t>L</w:t>
      </w:r>
      <w:r w:rsidR="00E43E68">
        <w:t>2</w:t>
      </w:r>
      <w:r>
        <w:t xml:space="preserve">: </w:t>
      </w:r>
      <w:r w:rsidR="00C66FE9">
        <w:t xml:space="preserve">Inter-symbols </w:t>
      </w:r>
      <w:r>
        <w:t xml:space="preserve">OCC </w:t>
      </w:r>
      <w:r w:rsidR="00C54AC0">
        <w:t>(</w:t>
      </w:r>
      <w:proofErr w:type="gramStart"/>
      <w:r w:rsidR="0048546A">
        <w:t>similar to</w:t>
      </w:r>
      <w:proofErr w:type="gramEnd"/>
      <w:r w:rsidR="0048546A">
        <w:t xml:space="preserve"> </w:t>
      </w:r>
      <w:r w:rsidR="00C54AC0">
        <w:t>PUSCH repetition</w:t>
      </w:r>
      <w:r w:rsidR="00275C76">
        <w:t xml:space="preserve"> Type B</w:t>
      </w:r>
      <w:r w:rsidR="00C54AC0">
        <w:t>)</w:t>
      </w:r>
    </w:p>
    <w:p w14:paraId="5A944058" w14:textId="184D3B2E" w:rsidR="0029025B" w:rsidRDefault="0029025B" w:rsidP="006A07F7">
      <w:pPr>
        <w:pStyle w:val="BodyText"/>
        <w:numPr>
          <w:ilvl w:val="0"/>
          <w:numId w:val="31"/>
        </w:numPr>
      </w:pPr>
      <w:r>
        <w:t>L</w:t>
      </w:r>
      <w:r w:rsidR="00E43E68">
        <w:t>3</w:t>
      </w:r>
      <w:r>
        <w:t xml:space="preserve">: </w:t>
      </w:r>
      <w:r w:rsidR="00C66FE9">
        <w:t xml:space="preserve">Intra-symbol </w:t>
      </w:r>
      <w:r>
        <w:t>OCC</w:t>
      </w:r>
    </w:p>
    <w:p w14:paraId="2996B431" w14:textId="2056D752" w:rsidR="00293186" w:rsidRDefault="00293186" w:rsidP="00293186">
      <w:pPr>
        <w:pStyle w:val="BodyText"/>
      </w:pPr>
      <w:r>
        <w:t>For reference, we a</w:t>
      </w:r>
      <w:r w:rsidR="00ED1268">
        <w:t>lso simulate performance without OCC:</w:t>
      </w:r>
    </w:p>
    <w:p w14:paraId="04754C22" w14:textId="31D1066C" w:rsidR="0029025B" w:rsidRDefault="0029025B" w:rsidP="006A07F7">
      <w:pPr>
        <w:pStyle w:val="BodyText"/>
        <w:numPr>
          <w:ilvl w:val="0"/>
          <w:numId w:val="31"/>
        </w:numPr>
      </w:pPr>
      <w:r>
        <w:lastRenderedPageBreak/>
        <w:t>L</w:t>
      </w:r>
      <w:r w:rsidR="00E43E68">
        <w:t>4</w:t>
      </w:r>
      <w:r>
        <w:t xml:space="preserve">: PUSCH </w:t>
      </w:r>
      <w:r w:rsidR="004C21D8">
        <w:t xml:space="preserve">repetition </w:t>
      </w:r>
      <w:r w:rsidR="00275C76">
        <w:t xml:space="preserve">Type A </w:t>
      </w:r>
      <w:r>
        <w:t>without OCC</w:t>
      </w:r>
    </w:p>
    <w:p w14:paraId="22F677DD" w14:textId="531E6DDB" w:rsidR="0029025B" w:rsidRDefault="0029025B" w:rsidP="006A07F7">
      <w:pPr>
        <w:pStyle w:val="BodyText"/>
      </w:pPr>
      <w:r>
        <w:t xml:space="preserve">To ensure that OCC within an OFDM symbol can work, the TBS and rate matching have been adjusted by </w:t>
      </w:r>
      <w:r w:rsidR="005B31E3">
        <w:t xml:space="preserve">the </w:t>
      </w:r>
      <w:r>
        <w:t xml:space="preserve">spreading factor. For a fair comparison, the time and frequency resources, total transmission power per UE, </w:t>
      </w:r>
      <w:r w:rsidR="00E05538">
        <w:t xml:space="preserve">and </w:t>
      </w:r>
      <w:r w:rsidR="005E4B00">
        <w:t xml:space="preserve">the </w:t>
      </w:r>
      <w:r>
        <w:t xml:space="preserve">peak throughput in </w:t>
      </w:r>
      <w:r w:rsidR="00E05538">
        <w:t xml:space="preserve">the </w:t>
      </w:r>
      <w:r>
        <w:t xml:space="preserve">three schemes are aligned. The simulation assumptions </w:t>
      </w:r>
      <w:r w:rsidR="00B96CFC">
        <w:t xml:space="preserve">agreed at RAN1#116 </w:t>
      </w:r>
      <w:r>
        <w:t xml:space="preserve">have been used. Additional simulation assumptions are listed in </w:t>
      </w:r>
      <w:r w:rsidR="00583CAA">
        <w:t>Appendix B</w:t>
      </w:r>
      <w:r>
        <w:t xml:space="preserve">. </w:t>
      </w:r>
    </w:p>
    <w:p w14:paraId="11A38C47" w14:textId="65E417F8" w:rsidR="00664E6A" w:rsidRDefault="00C66FE9" w:rsidP="006B31EB">
      <w:pPr>
        <w:pStyle w:val="Heading3"/>
      </w:pPr>
      <w:r>
        <w:t xml:space="preserve">Inter-slot </w:t>
      </w:r>
      <w:r w:rsidR="00664E6A">
        <w:t>OCC</w:t>
      </w:r>
    </w:p>
    <w:p w14:paraId="26224C5D" w14:textId="457E21A3" w:rsidR="008E6FB7" w:rsidRPr="00324DF7" w:rsidRDefault="008E6FB7" w:rsidP="006B31EB">
      <w:pPr>
        <w:pStyle w:val="Heading4"/>
      </w:pPr>
      <w:r>
        <w:t>VoIP</w:t>
      </w:r>
    </w:p>
    <w:p w14:paraId="57AEFF58" w14:textId="283FBA54" w:rsidR="00E91322" w:rsidRDefault="0029025B" w:rsidP="006A07F7">
      <w:r>
        <w:rPr>
          <w:lang w:eastAsia="ja-JP"/>
        </w:rPr>
        <w:t xml:space="preserve">PUSCH BLER </w:t>
      </w:r>
      <w:r w:rsidR="003A2CF0">
        <w:rPr>
          <w:lang w:eastAsia="ja-JP"/>
        </w:rPr>
        <w:t xml:space="preserve">for VoIP </w:t>
      </w:r>
      <w:r w:rsidR="00AE45FE">
        <w:rPr>
          <w:lang w:eastAsia="ja-JP"/>
        </w:rPr>
        <w:t xml:space="preserve">with </w:t>
      </w:r>
      <w:r w:rsidR="00D86CB8">
        <w:rPr>
          <w:lang w:eastAsia="ja-JP"/>
        </w:rPr>
        <w:t xml:space="preserve">inter-slot </w:t>
      </w:r>
      <w:r w:rsidR="00AE45FE">
        <w:rPr>
          <w:lang w:eastAsia="ja-JP"/>
        </w:rPr>
        <w:t>OCC</w:t>
      </w:r>
      <w:r w:rsidR="00F74355">
        <w:rPr>
          <w:lang w:eastAsia="ja-JP"/>
        </w:rPr>
        <w:t xml:space="preserve"> </w:t>
      </w:r>
      <w:r>
        <w:rPr>
          <w:lang w:eastAsia="ja-JP"/>
        </w:rPr>
        <w:t xml:space="preserve">is shown in </w:t>
      </w:r>
      <w:r>
        <w:rPr>
          <w:lang w:eastAsia="ja-JP"/>
        </w:rPr>
        <w:fldChar w:fldCharType="begin"/>
      </w:r>
      <w:r>
        <w:rPr>
          <w:lang w:eastAsia="ja-JP"/>
        </w:rPr>
        <w:instrText xml:space="preserve"> REF _Ref158674144 \h </w:instrText>
      </w:r>
      <w:r>
        <w:rPr>
          <w:lang w:eastAsia="ja-JP"/>
        </w:rPr>
      </w:r>
      <w:r>
        <w:rPr>
          <w:lang w:eastAsia="ja-JP"/>
        </w:rPr>
        <w:fldChar w:fldCharType="separate"/>
      </w:r>
      <w:r w:rsidR="00C905C7">
        <w:t xml:space="preserve">Figure </w:t>
      </w:r>
      <w:r w:rsidR="00C905C7">
        <w:rPr>
          <w:noProof/>
        </w:rPr>
        <w:t>8</w:t>
      </w:r>
      <w:r>
        <w:rPr>
          <w:lang w:eastAsia="ja-JP"/>
        </w:rPr>
        <w:fldChar w:fldCharType="end"/>
      </w:r>
      <w:r>
        <w:rPr>
          <w:lang w:eastAsia="ja-JP"/>
        </w:rPr>
        <w:t xml:space="preserve">. </w:t>
      </w:r>
      <w:r w:rsidR="002E2999">
        <w:rPr>
          <w:lang w:eastAsia="ja-JP"/>
        </w:rPr>
        <w:t>The upper p</w:t>
      </w:r>
      <w:r w:rsidR="007D7676">
        <w:rPr>
          <w:lang w:eastAsia="ja-JP"/>
        </w:rPr>
        <w:t>lo</w:t>
      </w:r>
      <w:r w:rsidR="002E2999">
        <w:rPr>
          <w:lang w:eastAsia="ja-JP"/>
        </w:rPr>
        <w:t xml:space="preserve">t </w:t>
      </w:r>
      <w:r w:rsidR="007D7676">
        <w:rPr>
          <w:lang w:eastAsia="ja-JP"/>
        </w:rPr>
        <w:t xml:space="preserve">(a) </w:t>
      </w:r>
      <w:r w:rsidR="002E2999">
        <w:rPr>
          <w:lang w:eastAsia="ja-JP"/>
        </w:rPr>
        <w:t xml:space="preserve">shows </w:t>
      </w:r>
      <w:r w:rsidR="007D7676">
        <w:rPr>
          <w:lang w:eastAsia="ja-JP"/>
        </w:rPr>
        <w:t xml:space="preserve">VoIP </w:t>
      </w:r>
      <w:r w:rsidR="002E2999">
        <w:rPr>
          <w:lang w:eastAsia="ja-JP"/>
        </w:rPr>
        <w:t>BLER without TO and FO</w:t>
      </w:r>
      <w:r w:rsidR="007D7676">
        <w:rPr>
          <w:lang w:eastAsia="ja-JP"/>
        </w:rPr>
        <w:t xml:space="preserve"> while the </w:t>
      </w:r>
      <w:r w:rsidR="00B066A9">
        <w:rPr>
          <w:lang w:eastAsia="ja-JP"/>
        </w:rPr>
        <w:t xml:space="preserve">middle </w:t>
      </w:r>
      <w:r w:rsidR="007D7676">
        <w:rPr>
          <w:lang w:eastAsia="ja-JP"/>
        </w:rPr>
        <w:t>plot</w:t>
      </w:r>
      <w:r w:rsidR="002E2999">
        <w:rPr>
          <w:lang w:eastAsia="ja-JP"/>
        </w:rPr>
        <w:t xml:space="preserve"> </w:t>
      </w:r>
      <w:r w:rsidR="007D7676">
        <w:rPr>
          <w:lang w:eastAsia="ja-JP"/>
        </w:rPr>
        <w:t>(b) shows VoIP BLER with TO and FO.</w:t>
      </w:r>
      <w:r w:rsidR="009C62AF">
        <w:rPr>
          <w:lang w:eastAsia="ja-JP"/>
        </w:rPr>
        <w:t xml:space="preserve"> Results with </w:t>
      </w:r>
      <w:r w:rsidR="00D80C09">
        <w:rPr>
          <w:lang w:eastAsia="ja-JP"/>
        </w:rPr>
        <w:t>one</w:t>
      </w:r>
      <w:r w:rsidR="009C62AF">
        <w:rPr>
          <w:lang w:eastAsia="ja-JP"/>
        </w:rPr>
        <w:t xml:space="preserve">, </w:t>
      </w:r>
      <w:r w:rsidR="00D80C09">
        <w:rPr>
          <w:lang w:eastAsia="ja-JP"/>
        </w:rPr>
        <w:t>two</w:t>
      </w:r>
      <w:r w:rsidR="009C62AF">
        <w:rPr>
          <w:lang w:eastAsia="ja-JP"/>
        </w:rPr>
        <w:t xml:space="preserve"> and </w:t>
      </w:r>
      <w:r w:rsidR="00D80C09">
        <w:rPr>
          <w:lang w:eastAsia="ja-JP"/>
        </w:rPr>
        <w:t>four</w:t>
      </w:r>
      <w:r w:rsidR="009C62AF">
        <w:rPr>
          <w:lang w:eastAsia="ja-JP"/>
        </w:rPr>
        <w:t xml:space="preserve"> UEs are shown. </w:t>
      </w:r>
      <w:r w:rsidR="00B318D7">
        <w:rPr>
          <w:lang w:eastAsia="ja-JP"/>
        </w:rPr>
        <w:t xml:space="preserve">There is significant degradation due to impairments </w:t>
      </w:r>
      <w:r w:rsidR="00C64072">
        <w:rPr>
          <w:lang w:eastAsia="ja-JP"/>
        </w:rPr>
        <w:t>for</w:t>
      </w:r>
      <w:r w:rsidR="00B318D7">
        <w:rPr>
          <w:lang w:eastAsia="ja-JP"/>
        </w:rPr>
        <w:t xml:space="preserve"> OCC with </w:t>
      </w:r>
      <w:r w:rsidR="00D80C09">
        <w:rPr>
          <w:lang w:eastAsia="ja-JP"/>
        </w:rPr>
        <w:t>four</w:t>
      </w:r>
      <w:r w:rsidR="00B318D7">
        <w:rPr>
          <w:lang w:eastAsia="ja-JP"/>
        </w:rPr>
        <w:t xml:space="preserve"> UE</w:t>
      </w:r>
      <w:r w:rsidR="003159D3">
        <w:rPr>
          <w:lang w:eastAsia="ja-JP"/>
        </w:rPr>
        <w:t>s</w:t>
      </w:r>
      <w:r w:rsidR="00C64072">
        <w:rPr>
          <w:lang w:eastAsia="ja-JP"/>
        </w:rPr>
        <w:t xml:space="preserve">, while OCC with </w:t>
      </w:r>
      <w:r w:rsidR="00D80C09">
        <w:rPr>
          <w:lang w:eastAsia="ja-JP"/>
        </w:rPr>
        <w:t>two</w:t>
      </w:r>
      <w:r w:rsidR="00C64072">
        <w:rPr>
          <w:lang w:eastAsia="ja-JP"/>
        </w:rPr>
        <w:t xml:space="preserve"> UE</w:t>
      </w:r>
      <w:r w:rsidR="003159D3">
        <w:rPr>
          <w:lang w:eastAsia="ja-JP"/>
        </w:rPr>
        <w:t>s</w:t>
      </w:r>
      <w:r w:rsidR="00C64072">
        <w:rPr>
          <w:lang w:eastAsia="ja-JP"/>
        </w:rPr>
        <w:t xml:space="preserve"> has </w:t>
      </w:r>
      <w:r w:rsidR="007F0397">
        <w:rPr>
          <w:lang w:eastAsia="ja-JP"/>
        </w:rPr>
        <w:t xml:space="preserve">a </w:t>
      </w:r>
      <w:r w:rsidR="00C64072">
        <w:rPr>
          <w:lang w:eastAsia="ja-JP"/>
        </w:rPr>
        <w:t>good performance also with impairments.</w:t>
      </w:r>
    </w:p>
    <w:p w14:paraId="4A3E06F4" w14:textId="7A787123" w:rsidR="00846EDC" w:rsidRDefault="002A531A" w:rsidP="00F133D0">
      <w:pPr>
        <w:pStyle w:val="Observation"/>
      </w:pPr>
      <w:bookmarkStart w:id="27" w:name="_Toc174118463"/>
      <w:r>
        <w:t xml:space="preserve">For VoIP, </w:t>
      </w:r>
      <w:r w:rsidR="00C66FE9">
        <w:t xml:space="preserve">Inter-slot </w:t>
      </w:r>
      <w:r w:rsidR="002A7C54">
        <w:t xml:space="preserve">OCC </w:t>
      </w:r>
      <w:r w:rsidR="00BB41AC">
        <w:t xml:space="preserve">performs well </w:t>
      </w:r>
      <w:r w:rsidR="00DD47A3">
        <w:t xml:space="preserve">in the presence of RF impairments </w:t>
      </w:r>
      <w:r w:rsidR="00BB41AC">
        <w:t xml:space="preserve">with </w:t>
      </w:r>
      <w:r w:rsidR="00497F53">
        <w:t>two</w:t>
      </w:r>
      <w:r w:rsidR="00BB41AC">
        <w:t xml:space="preserve"> UE</w:t>
      </w:r>
      <w:r w:rsidR="00F133D0">
        <w:t>s</w:t>
      </w:r>
      <w:r w:rsidR="00BB41AC">
        <w:t xml:space="preserve"> but not with </w:t>
      </w:r>
      <w:r w:rsidR="00497F53">
        <w:t>four</w:t>
      </w:r>
      <w:r w:rsidR="00BB41AC">
        <w:t xml:space="preserve"> UE</w:t>
      </w:r>
      <w:r w:rsidR="00F133D0">
        <w:t>s</w:t>
      </w:r>
      <w:r w:rsidR="00BB41AC">
        <w:t>.</w:t>
      </w:r>
      <w:bookmarkEnd w:id="27"/>
    </w:p>
    <w:p w14:paraId="0BF76EF1" w14:textId="77777777" w:rsidR="0029025B" w:rsidRPr="00DE013E" w:rsidRDefault="0029025B" w:rsidP="006A07F7">
      <w:pPr>
        <w:rPr>
          <w:lang w:eastAsia="ja-JP"/>
        </w:rPr>
      </w:pPr>
    </w:p>
    <w:p w14:paraId="2F497EA2" w14:textId="422984F8" w:rsidR="0029025B" w:rsidRDefault="003D3FD7" w:rsidP="00173DB4">
      <w:pPr>
        <w:keepNext/>
        <w:jc w:val="center"/>
        <w:rPr>
          <w:lang w:eastAsia="ja-JP"/>
        </w:rPr>
      </w:pPr>
      <w:r>
        <w:rPr>
          <w:noProof/>
        </w:rPr>
        <w:lastRenderedPageBreak/>
        <w:drawing>
          <wp:inline distT="0" distB="0" distL="0" distR="0" wp14:anchorId="4326ECB2" wp14:editId="53721447">
            <wp:extent cx="3600000" cy="2700000"/>
            <wp:effectExtent l="0" t="0" r="63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64E04724" w14:textId="79994911" w:rsidR="003D3FD7" w:rsidRDefault="003D3FD7" w:rsidP="00173DB4">
      <w:pPr>
        <w:keepNext/>
        <w:jc w:val="center"/>
        <w:rPr>
          <w:lang w:eastAsia="ja-JP"/>
        </w:rPr>
      </w:pPr>
      <w:r>
        <w:rPr>
          <w:lang w:eastAsia="ja-JP"/>
        </w:rPr>
        <w:t>(a)</w:t>
      </w:r>
      <w:r w:rsidR="003162E1">
        <w:rPr>
          <w:lang w:eastAsia="ja-JP"/>
        </w:rPr>
        <w:t xml:space="preserve"> </w:t>
      </w:r>
      <w:r w:rsidR="00C66FE9">
        <w:rPr>
          <w:lang w:eastAsia="ja-JP"/>
        </w:rPr>
        <w:t xml:space="preserve">Inter-slot </w:t>
      </w:r>
      <w:r w:rsidR="003162E1">
        <w:rPr>
          <w:lang w:eastAsia="ja-JP"/>
        </w:rPr>
        <w:t>OCC w</w:t>
      </w:r>
      <w:r>
        <w:rPr>
          <w:lang w:eastAsia="ja-JP"/>
        </w:rPr>
        <w:t xml:space="preserve">ithout </w:t>
      </w:r>
      <w:r w:rsidR="00A70BF5">
        <w:rPr>
          <w:lang w:eastAsia="ja-JP"/>
        </w:rPr>
        <w:t>i</w:t>
      </w:r>
      <w:r>
        <w:rPr>
          <w:lang w:eastAsia="ja-JP"/>
        </w:rPr>
        <w:t>mpairments</w:t>
      </w:r>
      <w:r w:rsidR="00B07DB4">
        <w:rPr>
          <w:lang w:eastAsia="ja-JP"/>
        </w:rPr>
        <w:t>.</w:t>
      </w:r>
      <w:r>
        <w:rPr>
          <w:lang w:eastAsia="ja-JP"/>
        </w:rPr>
        <w:t xml:space="preserve"> </w:t>
      </w:r>
    </w:p>
    <w:p w14:paraId="770BD30C" w14:textId="679977D4" w:rsidR="005C3359" w:rsidRDefault="007C5815" w:rsidP="00173DB4">
      <w:pPr>
        <w:keepNext/>
        <w:jc w:val="center"/>
        <w:rPr>
          <w:lang w:eastAsia="ja-JP"/>
        </w:rPr>
      </w:pPr>
      <w:r>
        <w:rPr>
          <w:noProof/>
        </w:rPr>
        <w:drawing>
          <wp:inline distT="0" distB="0" distL="0" distR="0" wp14:anchorId="425CAF05" wp14:editId="5A80C5E7">
            <wp:extent cx="3600000" cy="2700000"/>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3B9AB5B3" w14:textId="08950D09" w:rsidR="003D3FD7" w:rsidRDefault="003D3FD7" w:rsidP="00DD7A9B">
      <w:pPr>
        <w:jc w:val="center"/>
        <w:rPr>
          <w:lang w:eastAsia="ja-JP"/>
        </w:rPr>
      </w:pPr>
      <w:r>
        <w:rPr>
          <w:lang w:eastAsia="ja-JP"/>
        </w:rPr>
        <w:t>(b)</w:t>
      </w:r>
      <w:r w:rsidR="003F3D21">
        <w:rPr>
          <w:lang w:eastAsia="ja-JP"/>
        </w:rPr>
        <w:t xml:space="preserve"> </w:t>
      </w:r>
      <w:r w:rsidR="00C66FE9">
        <w:rPr>
          <w:lang w:eastAsia="ja-JP"/>
        </w:rPr>
        <w:t xml:space="preserve">Inter-slot </w:t>
      </w:r>
      <w:r w:rsidR="00693BBC">
        <w:rPr>
          <w:lang w:eastAsia="ja-JP"/>
        </w:rPr>
        <w:t>OCC w</w:t>
      </w:r>
      <w:r>
        <w:rPr>
          <w:lang w:eastAsia="ja-JP"/>
        </w:rPr>
        <w:t>ith TO and FO impairments</w:t>
      </w:r>
      <w:r w:rsidR="00693BBC">
        <w:rPr>
          <w:lang w:eastAsia="ja-JP"/>
        </w:rPr>
        <w:t>.</w:t>
      </w:r>
    </w:p>
    <w:p w14:paraId="6410EBF0" w14:textId="75351470" w:rsidR="00317F9F" w:rsidRDefault="0029025B">
      <w:pPr>
        <w:pStyle w:val="Caption"/>
        <w:jc w:val="center"/>
      </w:pPr>
      <w:bookmarkStart w:id="28" w:name="_Ref158674144"/>
      <w:r>
        <w:t xml:space="preserve">Figure </w:t>
      </w:r>
      <w:r>
        <w:rPr>
          <w:b w:val="0"/>
        </w:rPr>
        <w:fldChar w:fldCharType="begin"/>
      </w:r>
      <w:r>
        <w:instrText xml:space="preserve"> SEQ Figure \* ARABIC </w:instrText>
      </w:r>
      <w:r>
        <w:rPr>
          <w:b w:val="0"/>
        </w:rPr>
        <w:fldChar w:fldCharType="separate"/>
      </w:r>
      <w:r w:rsidR="00C905C7">
        <w:rPr>
          <w:noProof/>
        </w:rPr>
        <w:t>8</w:t>
      </w:r>
      <w:r>
        <w:rPr>
          <w:b w:val="0"/>
          <w:noProof/>
        </w:rPr>
        <w:fldChar w:fldCharType="end"/>
      </w:r>
      <w:bookmarkEnd w:id="28"/>
      <w:r>
        <w:t xml:space="preserve">: Link performance of </w:t>
      </w:r>
      <w:r w:rsidR="0008232D">
        <w:t xml:space="preserve">VoIP on </w:t>
      </w:r>
      <w:r>
        <w:t xml:space="preserve">PUSCH with </w:t>
      </w:r>
      <w:r w:rsidR="00C66FE9">
        <w:t xml:space="preserve">inter-slot </w:t>
      </w:r>
      <w:r>
        <w:t>OCC.</w:t>
      </w:r>
    </w:p>
    <w:p w14:paraId="500C2722" w14:textId="1E8C52C4" w:rsidR="00E524B0" w:rsidRPr="006B4B5D" w:rsidRDefault="008B069C" w:rsidP="00E524B0">
      <w:pPr>
        <w:rPr>
          <w:rFonts w:eastAsiaTheme="minorEastAsia"/>
          <w:highlight w:val="yellow"/>
          <w:lang w:eastAsia="zh-CN"/>
        </w:rPr>
      </w:pPr>
      <w:r w:rsidRPr="00BF7AEE">
        <w:rPr>
          <w:lang w:eastAsia="ja-JP"/>
        </w:rPr>
        <w:t xml:space="preserve">The main reason for the degradation with four UEs is the frequency offset, which degrades the orthogonality of the OCC. </w:t>
      </w:r>
      <w:r w:rsidR="00D01633" w:rsidRPr="00BF7AEE">
        <w:rPr>
          <w:lang w:eastAsia="ja-JP"/>
        </w:rPr>
        <w:t>An improved MMSE</w:t>
      </w:r>
      <w:r w:rsidR="00D01633" w:rsidRPr="00BF7AEE">
        <w:rPr>
          <w:rFonts w:eastAsiaTheme="minorEastAsia"/>
          <w:lang w:eastAsia="zh-CN"/>
        </w:rPr>
        <w:t xml:space="preserve"> </w:t>
      </w:r>
      <w:r w:rsidR="002A2AF1" w:rsidRPr="00BF7AEE">
        <w:rPr>
          <w:rFonts w:eastAsiaTheme="minorEastAsia"/>
          <w:lang w:eastAsia="zh-CN"/>
        </w:rPr>
        <w:fldChar w:fldCharType="begin"/>
      </w:r>
      <w:r w:rsidR="002A2AF1" w:rsidRPr="00BF7AEE">
        <w:rPr>
          <w:rFonts w:eastAsiaTheme="minorEastAsia"/>
          <w:lang w:eastAsia="zh-CN"/>
        </w:rPr>
        <w:instrText xml:space="preserve"> REF _Ref174108252 \r \h </w:instrText>
      </w:r>
      <w:r w:rsidR="00BF7AEE">
        <w:rPr>
          <w:rFonts w:eastAsiaTheme="minorEastAsia"/>
          <w:lang w:eastAsia="zh-CN"/>
        </w:rPr>
        <w:instrText xml:space="preserve"> \* MERGEFORMAT </w:instrText>
      </w:r>
      <w:r w:rsidR="002A2AF1" w:rsidRPr="00BF7AEE">
        <w:rPr>
          <w:rFonts w:eastAsiaTheme="minorEastAsia"/>
          <w:lang w:eastAsia="zh-CN"/>
        </w:rPr>
      </w:r>
      <w:r w:rsidR="002A2AF1" w:rsidRPr="00BF7AEE">
        <w:rPr>
          <w:rFonts w:eastAsiaTheme="minorEastAsia"/>
          <w:lang w:eastAsia="zh-CN"/>
        </w:rPr>
        <w:fldChar w:fldCharType="separate"/>
      </w:r>
      <w:r w:rsidR="00C905C7">
        <w:rPr>
          <w:rFonts w:eastAsiaTheme="minorEastAsia"/>
          <w:lang w:eastAsia="zh-CN"/>
        </w:rPr>
        <w:t>[7]</w:t>
      </w:r>
      <w:r w:rsidR="002A2AF1" w:rsidRPr="00BF7AEE">
        <w:rPr>
          <w:rFonts w:eastAsiaTheme="minorEastAsia"/>
          <w:lang w:eastAsia="zh-CN"/>
        </w:rPr>
        <w:fldChar w:fldCharType="end"/>
      </w:r>
      <w:r w:rsidR="00D01633" w:rsidRPr="00BF7AEE">
        <w:rPr>
          <w:lang w:eastAsia="ja-JP"/>
        </w:rPr>
        <w:t xml:space="preserve"> taking into account the frequency offsets of all </w:t>
      </w:r>
      <w:r w:rsidR="008A0351" w:rsidRPr="00BF7AEE">
        <w:rPr>
          <w:lang w:eastAsia="ja-JP"/>
        </w:rPr>
        <w:t xml:space="preserve">UEs can improve the BLER performance, as shown in </w:t>
      </w:r>
      <w:r w:rsidR="008A0351" w:rsidRPr="00BF7AEE">
        <w:rPr>
          <w:lang w:eastAsia="ja-JP"/>
        </w:rPr>
        <w:fldChar w:fldCharType="begin"/>
      </w:r>
      <w:r w:rsidR="008A0351" w:rsidRPr="00BF7AEE">
        <w:rPr>
          <w:lang w:eastAsia="ja-JP"/>
        </w:rPr>
        <w:instrText xml:space="preserve"> REF _Ref174050022 \h </w:instrText>
      </w:r>
      <w:r w:rsidR="006B4B5D" w:rsidRPr="00BF7AEE">
        <w:rPr>
          <w:lang w:eastAsia="ja-JP"/>
        </w:rPr>
        <w:instrText xml:space="preserve"> \* MERGEFORMAT </w:instrText>
      </w:r>
      <w:r w:rsidR="008A0351" w:rsidRPr="00BF7AEE">
        <w:rPr>
          <w:lang w:eastAsia="ja-JP"/>
        </w:rPr>
      </w:r>
      <w:r w:rsidR="008A0351" w:rsidRPr="00BF7AEE">
        <w:rPr>
          <w:lang w:eastAsia="ja-JP"/>
        </w:rPr>
        <w:fldChar w:fldCharType="separate"/>
      </w:r>
      <w:r w:rsidR="00C905C7" w:rsidRPr="00BF7AEE">
        <w:t xml:space="preserve">Figure </w:t>
      </w:r>
      <w:r w:rsidR="00C905C7">
        <w:t>9</w:t>
      </w:r>
      <w:r w:rsidR="008A0351" w:rsidRPr="00BF7AEE">
        <w:rPr>
          <w:lang w:eastAsia="ja-JP"/>
        </w:rPr>
        <w:fldChar w:fldCharType="end"/>
      </w:r>
      <w:r w:rsidR="00823AD0" w:rsidRPr="00BF7AEE">
        <w:rPr>
          <w:lang w:eastAsia="ja-JP"/>
        </w:rPr>
        <w:t>.</w:t>
      </w:r>
      <w:r w:rsidR="00181CB9" w:rsidRPr="00BF7AEE">
        <w:rPr>
          <w:rFonts w:eastAsiaTheme="minorEastAsia" w:hint="eastAsia"/>
          <w:lang w:eastAsia="zh-CN"/>
        </w:rPr>
        <w:t xml:space="preserve"> The improve</w:t>
      </w:r>
      <w:r w:rsidR="00D42548" w:rsidRPr="00BF7AEE">
        <w:rPr>
          <w:rFonts w:eastAsiaTheme="minorEastAsia"/>
          <w:lang w:eastAsia="zh-CN"/>
        </w:rPr>
        <w:t>d</w:t>
      </w:r>
      <w:r w:rsidR="00181CB9" w:rsidRPr="00BF7AEE">
        <w:rPr>
          <w:rFonts w:eastAsiaTheme="minorEastAsia" w:hint="eastAsia"/>
          <w:lang w:eastAsia="zh-CN"/>
        </w:rPr>
        <w:t xml:space="preserve"> MMSE can reduce the impact of CFO and performance can reach 2% BLER for V</w:t>
      </w:r>
      <w:r w:rsidR="007B1667" w:rsidRPr="00BF7AEE">
        <w:rPr>
          <w:rFonts w:eastAsiaTheme="minorEastAsia"/>
          <w:lang w:eastAsia="zh-CN"/>
        </w:rPr>
        <w:t>o</w:t>
      </w:r>
      <w:r w:rsidR="00181CB9" w:rsidRPr="00BF7AEE">
        <w:rPr>
          <w:rFonts w:eastAsiaTheme="minorEastAsia" w:hint="eastAsia"/>
          <w:lang w:eastAsia="zh-CN"/>
        </w:rPr>
        <w:t xml:space="preserve">IP. </w:t>
      </w:r>
    </w:p>
    <w:p w14:paraId="056D7764" w14:textId="77777777" w:rsidR="00E524B0" w:rsidRPr="006B4B5D" w:rsidRDefault="00E524B0" w:rsidP="000109F5">
      <w:pPr>
        <w:jc w:val="center"/>
        <w:rPr>
          <w:highlight w:val="yellow"/>
          <w:lang w:eastAsia="ja-JP"/>
        </w:rPr>
      </w:pPr>
    </w:p>
    <w:p w14:paraId="64842137" w14:textId="3D35C35C" w:rsidR="000109F5" w:rsidRPr="006B4B5D" w:rsidRDefault="00151948" w:rsidP="000109F5">
      <w:pPr>
        <w:jc w:val="center"/>
        <w:rPr>
          <w:highlight w:val="yellow"/>
          <w:lang w:eastAsia="ja-JP"/>
        </w:rPr>
      </w:pPr>
      <w:r>
        <w:rPr>
          <w:noProof/>
        </w:rPr>
        <w:lastRenderedPageBreak/>
        <w:drawing>
          <wp:inline distT="0" distB="0" distL="0" distR="0" wp14:anchorId="549F8F02" wp14:editId="7E877633">
            <wp:extent cx="3476625" cy="2604710"/>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97221" cy="2620140"/>
                    </a:xfrm>
                    <a:prstGeom prst="rect">
                      <a:avLst/>
                    </a:prstGeom>
                    <a:noFill/>
                    <a:ln>
                      <a:noFill/>
                    </a:ln>
                  </pic:spPr>
                </pic:pic>
              </a:graphicData>
            </a:graphic>
          </wp:inline>
        </w:drawing>
      </w:r>
    </w:p>
    <w:p w14:paraId="774179FA" w14:textId="17ACA70A" w:rsidR="00B92EC0" w:rsidRPr="00BF7AEE" w:rsidRDefault="00B92EC0" w:rsidP="00B92EC0">
      <w:pPr>
        <w:pStyle w:val="Caption"/>
        <w:jc w:val="center"/>
        <w:rPr>
          <w:lang w:eastAsia="ja-JP"/>
        </w:rPr>
      </w:pPr>
      <w:bookmarkStart w:id="29" w:name="_Ref174050022"/>
      <w:r w:rsidRPr="00BF7AEE">
        <w:t xml:space="preserve">Figure </w:t>
      </w:r>
      <w:r w:rsidRPr="00BF7AEE">
        <w:fldChar w:fldCharType="begin"/>
      </w:r>
      <w:r w:rsidRPr="00BF7AEE">
        <w:instrText xml:space="preserve"> SEQ Figure \* ARABIC </w:instrText>
      </w:r>
      <w:r w:rsidRPr="00BF7AEE">
        <w:fldChar w:fldCharType="separate"/>
      </w:r>
      <w:r w:rsidR="00C905C7">
        <w:rPr>
          <w:noProof/>
        </w:rPr>
        <w:t>9</w:t>
      </w:r>
      <w:r w:rsidRPr="00BF7AEE">
        <w:fldChar w:fldCharType="end"/>
      </w:r>
      <w:bookmarkEnd w:id="29"/>
      <w:r w:rsidRPr="00BF7AEE">
        <w:t xml:space="preserve">: </w:t>
      </w:r>
      <w:r w:rsidR="00BE7383" w:rsidRPr="00BF7AEE">
        <w:t>Link performance of VoIP on PUSCH with inter-slot OCC</w:t>
      </w:r>
      <w:r w:rsidR="00857593" w:rsidRPr="00BF7AEE">
        <w:t xml:space="preserve"> with modified MMSE</w:t>
      </w:r>
      <w:r w:rsidR="00BE7383" w:rsidRPr="00BF7AEE">
        <w:t>.</w:t>
      </w:r>
    </w:p>
    <w:p w14:paraId="3AFE58DA" w14:textId="33AF5F66" w:rsidR="00A06379" w:rsidRPr="00BF7AEE" w:rsidRDefault="0029733F" w:rsidP="00A06379">
      <w:pPr>
        <w:rPr>
          <w:lang w:eastAsia="ja-JP"/>
        </w:rPr>
      </w:pPr>
      <w:r w:rsidRPr="00BF7AEE">
        <w:rPr>
          <w:lang w:eastAsia="ja-JP"/>
        </w:rPr>
        <w:t>Another potential method t</w:t>
      </w:r>
      <w:r w:rsidR="00A06379" w:rsidRPr="00BF7AEE">
        <w:rPr>
          <w:lang w:eastAsia="ja-JP"/>
        </w:rPr>
        <w:t>o reduce the impact of the frequency offset</w:t>
      </w:r>
      <w:r w:rsidRPr="00BF7AEE">
        <w:rPr>
          <w:lang w:eastAsia="ja-JP"/>
        </w:rPr>
        <w:t xml:space="preserve"> is that </w:t>
      </w:r>
      <w:r w:rsidR="00A06379" w:rsidRPr="00BF7AEE">
        <w:rPr>
          <w:lang w:eastAsia="ja-JP"/>
        </w:rPr>
        <w:t xml:space="preserve">UEs with similar frequency offsets </w:t>
      </w:r>
      <w:r w:rsidRPr="00BF7AEE">
        <w:rPr>
          <w:lang w:eastAsia="ja-JP"/>
        </w:rPr>
        <w:t>are</w:t>
      </w:r>
      <w:r w:rsidR="00A06379" w:rsidRPr="00BF7AEE">
        <w:rPr>
          <w:lang w:eastAsia="ja-JP"/>
        </w:rPr>
        <w:t xml:space="preserve"> grouped together by the scheduler, so that the frequency spread in each group of OCC-multiplexed UEs is smaller. </w:t>
      </w:r>
      <w:r w:rsidR="00E05DA4" w:rsidRPr="00BF7AEE">
        <w:rPr>
          <w:lang w:eastAsia="ja-JP"/>
        </w:rPr>
        <w:fldChar w:fldCharType="begin"/>
      </w:r>
      <w:r w:rsidR="00E05DA4" w:rsidRPr="00BF7AEE">
        <w:rPr>
          <w:lang w:eastAsia="ja-JP"/>
        </w:rPr>
        <w:instrText xml:space="preserve"> REF _Ref173868847 \h </w:instrText>
      </w:r>
      <w:r w:rsidR="006B4B5D" w:rsidRPr="00BF7AEE">
        <w:rPr>
          <w:lang w:eastAsia="ja-JP"/>
        </w:rPr>
        <w:instrText xml:space="preserve"> \* MERGEFORMAT </w:instrText>
      </w:r>
      <w:r w:rsidR="00E05DA4" w:rsidRPr="00BF7AEE">
        <w:rPr>
          <w:lang w:eastAsia="ja-JP"/>
        </w:rPr>
      </w:r>
      <w:r w:rsidR="00E05DA4" w:rsidRPr="00BF7AEE">
        <w:rPr>
          <w:lang w:eastAsia="ja-JP"/>
        </w:rPr>
        <w:fldChar w:fldCharType="separate"/>
      </w:r>
      <w:r w:rsidR="00C905C7" w:rsidRPr="00BF7AEE">
        <w:t xml:space="preserve">Figure </w:t>
      </w:r>
      <w:r w:rsidR="00C905C7">
        <w:t>10</w:t>
      </w:r>
      <w:r w:rsidR="00E05DA4" w:rsidRPr="00BF7AEE">
        <w:rPr>
          <w:lang w:eastAsia="ja-JP"/>
        </w:rPr>
        <w:fldChar w:fldCharType="end"/>
      </w:r>
      <w:r w:rsidR="00E05DA4" w:rsidRPr="00BF7AEE">
        <w:rPr>
          <w:lang w:eastAsia="ja-JP"/>
        </w:rPr>
        <w:t xml:space="preserve"> </w:t>
      </w:r>
      <w:r w:rsidR="00A06379" w:rsidRPr="00BF7AEE">
        <w:rPr>
          <w:lang w:eastAsia="ja-JP"/>
        </w:rPr>
        <w:t xml:space="preserve">shows that four UEs with smaller FO spread can keep good performance with impairments. </w:t>
      </w:r>
    </w:p>
    <w:p w14:paraId="33E1EA32" w14:textId="00B46C89" w:rsidR="00A06379" w:rsidRPr="00BF7AEE" w:rsidRDefault="00003F0E" w:rsidP="00A06379">
      <w:pPr>
        <w:pStyle w:val="Observation"/>
      </w:pPr>
      <w:bookmarkStart w:id="30" w:name="_Toc174118464"/>
      <w:r w:rsidRPr="00BF7AEE">
        <w:t xml:space="preserve">For VoIP </w:t>
      </w:r>
      <w:r w:rsidR="002274BC" w:rsidRPr="00BF7AEE">
        <w:t>w</w:t>
      </w:r>
      <w:r w:rsidR="00A06379" w:rsidRPr="00BF7AEE">
        <w:t xml:space="preserve">ith grouping </w:t>
      </w:r>
      <w:r w:rsidR="002274BC" w:rsidRPr="00BF7AEE">
        <w:t xml:space="preserve">of </w:t>
      </w:r>
      <w:r w:rsidR="00A06379" w:rsidRPr="00BF7AEE">
        <w:t>UEs with similar frequency offsets onto the same time-frequency resource</w:t>
      </w:r>
      <w:r w:rsidR="00F2224F" w:rsidRPr="00BF7AEE">
        <w:t>s</w:t>
      </w:r>
      <w:r w:rsidR="00A06379" w:rsidRPr="00BF7AEE">
        <w:t xml:space="preserve">, </w:t>
      </w:r>
      <w:r w:rsidR="00F2224F" w:rsidRPr="00BF7AEE">
        <w:t xml:space="preserve">inter-slot </w:t>
      </w:r>
      <w:r w:rsidR="00A06379" w:rsidRPr="00BF7AEE">
        <w:t>OCC with four UEs performs well</w:t>
      </w:r>
      <w:r w:rsidR="00BD2BA0" w:rsidRPr="00BF7AEE">
        <w:t xml:space="preserve"> if the CFO spread on a resource is kept within 100 or 200 Hz</w:t>
      </w:r>
      <w:r w:rsidR="00A06379" w:rsidRPr="00BF7AEE">
        <w:t>.</w:t>
      </w:r>
      <w:bookmarkEnd w:id="30"/>
    </w:p>
    <w:p w14:paraId="3FA58B50" w14:textId="77777777" w:rsidR="00A06379" w:rsidRPr="00BF7AEE" w:rsidRDefault="00A06379" w:rsidP="00A06379">
      <w:pPr>
        <w:pStyle w:val="NormalWeb"/>
        <w:jc w:val="center"/>
      </w:pPr>
      <w:r w:rsidRPr="00BF7AEE">
        <w:rPr>
          <w:noProof/>
        </w:rPr>
        <w:drawing>
          <wp:inline distT="0" distB="0" distL="0" distR="0" wp14:anchorId="03ABE751" wp14:editId="7BBE99CF">
            <wp:extent cx="3600000" cy="2743200"/>
            <wp:effectExtent l="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0" cy="2743200"/>
                    </a:xfrm>
                    <a:prstGeom prst="rect">
                      <a:avLst/>
                    </a:prstGeom>
                    <a:noFill/>
                    <a:ln>
                      <a:noFill/>
                    </a:ln>
                  </pic:spPr>
                </pic:pic>
              </a:graphicData>
            </a:graphic>
          </wp:inline>
        </w:drawing>
      </w:r>
    </w:p>
    <w:p w14:paraId="203B4295" w14:textId="36B1B70E" w:rsidR="00A06379" w:rsidRDefault="00A06379" w:rsidP="00A06379">
      <w:pPr>
        <w:pStyle w:val="Caption"/>
        <w:jc w:val="center"/>
      </w:pPr>
      <w:bookmarkStart w:id="31" w:name="_Ref173868847"/>
      <w:r w:rsidRPr="00BF7AEE">
        <w:t xml:space="preserve">Figure </w:t>
      </w:r>
      <w:r w:rsidRPr="00BF7AEE">
        <w:rPr>
          <w:b w:val="0"/>
        </w:rPr>
        <w:fldChar w:fldCharType="begin"/>
      </w:r>
      <w:r w:rsidRPr="00BF7AEE">
        <w:instrText xml:space="preserve"> SEQ Figure \* ARABIC </w:instrText>
      </w:r>
      <w:r w:rsidRPr="00BF7AEE">
        <w:rPr>
          <w:b w:val="0"/>
        </w:rPr>
        <w:fldChar w:fldCharType="separate"/>
      </w:r>
      <w:r w:rsidR="00C905C7">
        <w:rPr>
          <w:noProof/>
        </w:rPr>
        <w:t>10</w:t>
      </w:r>
      <w:r w:rsidRPr="00BF7AEE">
        <w:rPr>
          <w:b w:val="0"/>
        </w:rPr>
        <w:fldChar w:fldCharType="end"/>
      </w:r>
      <w:bookmarkEnd w:id="31"/>
      <w:r w:rsidRPr="00BF7AEE">
        <w:t xml:space="preserve">: Link performance of VoIP on PUSCH with </w:t>
      </w:r>
      <w:r w:rsidR="00143EDE" w:rsidRPr="00BF7AEE">
        <w:t xml:space="preserve">4 UE inter-slot </w:t>
      </w:r>
      <w:r w:rsidRPr="00BF7AEE">
        <w:t xml:space="preserve">OCC </w:t>
      </w:r>
      <w:r w:rsidR="00143EDE" w:rsidRPr="00BF7AEE">
        <w:t>when UEs with similar</w:t>
      </w:r>
      <w:r w:rsidRPr="00BF7AEE">
        <w:t xml:space="preserve"> </w:t>
      </w:r>
      <w:r w:rsidR="00143EDE" w:rsidRPr="00BF7AEE">
        <w:t>C</w:t>
      </w:r>
      <w:r w:rsidRPr="00BF7AEE">
        <w:rPr>
          <w:lang w:eastAsia="ja-JP"/>
        </w:rPr>
        <w:t>FO</w:t>
      </w:r>
      <w:r w:rsidR="006A4F03" w:rsidRPr="00BF7AEE">
        <w:rPr>
          <w:lang w:eastAsia="ja-JP"/>
        </w:rPr>
        <w:t xml:space="preserve"> are grouped together</w:t>
      </w:r>
      <w:r w:rsidR="004B3B94" w:rsidRPr="00BF7AEE">
        <w:rPr>
          <w:lang w:eastAsia="ja-JP"/>
        </w:rPr>
        <w:t>.</w:t>
      </w:r>
    </w:p>
    <w:p w14:paraId="70AB83BD" w14:textId="1019D162" w:rsidR="00317F9F" w:rsidRDefault="00317F9F" w:rsidP="006B31EB">
      <w:pPr>
        <w:pStyle w:val="Heading4"/>
      </w:pPr>
      <w:r w:rsidRPr="00317F9F">
        <w:t xml:space="preserve"> </w:t>
      </w:r>
      <w:r>
        <w:t>Low data rate</w:t>
      </w:r>
    </w:p>
    <w:p w14:paraId="7EE9DAF3" w14:textId="497133EF" w:rsidR="00317F9F" w:rsidRDefault="007069D9" w:rsidP="00317F9F">
      <w:pPr>
        <w:rPr>
          <w:lang w:val="en-GB" w:eastAsia="ja-JP"/>
        </w:rPr>
      </w:pPr>
      <w:r>
        <w:rPr>
          <w:lang w:val="en-GB" w:eastAsia="ja-JP"/>
        </w:rPr>
        <w:t>For</w:t>
      </w:r>
      <w:r w:rsidR="00317F9F">
        <w:rPr>
          <w:lang w:val="en-GB" w:eastAsia="ja-JP"/>
        </w:rPr>
        <w:t xml:space="preserve"> </w:t>
      </w:r>
      <w:r w:rsidR="00DD7A9B">
        <w:rPr>
          <w:lang w:val="en-GB" w:eastAsia="ja-JP"/>
        </w:rPr>
        <w:t xml:space="preserve">the </w:t>
      </w:r>
      <w:r w:rsidR="00317F9F">
        <w:rPr>
          <w:lang w:val="en-GB" w:eastAsia="ja-JP"/>
        </w:rPr>
        <w:t>low data rate scenario, PUS</w:t>
      </w:r>
      <w:r w:rsidR="00317F9F" w:rsidRPr="009612ED">
        <w:rPr>
          <w:lang w:val="en-GB" w:eastAsia="ja-JP"/>
        </w:rPr>
        <w:t xml:space="preserve">CH BLER with </w:t>
      </w:r>
      <w:r w:rsidR="00D86CB8">
        <w:rPr>
          <w:lang w:val="en-GB" w:eastAsia="ja-JP"/>
        </w:rPr>
        <w:t xml:space="preserve">inter-slot </w:t>
      </w:r>
      <w:r w:rsidR="00317F9F" w:rsidRPr="009612ED">
        <w:rPr>
          <w:lang w:val="en-GB" w:eastAsia="ja-JP"/>
        </w:rPr>
        <w:t>OCC is shown in</w:t>
      </w:r>
      <w:r w:rsidR="002244DC">
        <w:rPr>
          <w:lang w:val="en-GB" w:eastAsia="ja-JP"/>
        </w:rPr>
        <w:t xml:space="preserve"> </w:t>
      </w:r>
      <w:r w:rsidR="002244DC">
        <w:rPr>
          <w:lang w:val="en-GB" w:eastAsia="ja-JP"/>
        </w:rPr>
        <w:fldChar w:fldCharType="begin"/>
      </w:r>
      <w:r w:rsidR="002244DC">
        <w:rPr>
          <w:lang w:val="en-GB" w:eastAsia="ja-JP"/>
        </w:rPr>
        <w:instrText xml:space="preserve"> REF _Ref166187910 \h </w:instrText>
      </w:r>
      <w:r w:rsidR="002244DC">
        <w:rPr>
          <w:lang w:val="en-GB" w:eastAsia="ja-JP"/>
        </w:rPr>
      </w:r>
      <w:r w:rsidR="002244DC">
        <w:rPr>
          <w:lang w:val="en-GB" w:eastAsia="ja-JP"/>
        </w:rPr>
        <w:fldChar w:fldCharType="separate"/>
      </w:r>
      <w:r w:rsidR="00C905C7">
        <w:t xml:space="preserve">Figure </w:t>
      </w:r>
      <w:r w:rsidR="00C905C7">
        <w:rPr>
          <w:noProof/>
        </w:rPr>
        <w:t>11</w:t>
      </w:r>
      <w:r w:rsidR="002244DC">
        <w:rPr>
          <w:lang w:val="en-GB" w:eastAsia="ja-JP"/>
        </w:rPr>
        <w:fldChar w:fldCharType="end"/>
      </w:r>
      <w:r w:rsidR="00317F9F" w:rsidRPr="009612ED">
        <w:rPr>
          <w:lang w:val="en-GB" w:eastAsia="ja-JP"/>
        </w:rPr>
        <w:t xml:space="preserve">. </w:t>
      </w:r>
      <w:r w:rsidR="00317F9F">
        <w:rPr>
          <w:lang w:val="en-GB" w:eastAsia="ja-JP"/>
        </w:rPr>
        <w:t>With time offset and frequency offset, t</w:t>
      </w:r>
      <w:r w:rsidR="00317F9F" w:rsidRPr="009612ED">
        <w:rPr>
          <w:lang w:val="en-GB" w:eastAsia="ja-JP"/>
        </w:rPr>
        <w:t>he upper plot (a) shows BLER while the lower plot (b) shows</w:t>
      </w:r>
      <w:r w:rsidR="00317F9F">
        <w:rPr>
          <w:lang w:val="en-GB" w:eastAsia="ja-JP"/>
        </w:rPr>
        <w:t xml:space="preserve"> throughput</w:t>
      </w:r>
      <w:r w:rsidR="00317F9F" w:rsidRPr="009612ED">
        <w:rPr>
          <w:lang w:val="en-GB" w:eastAsia="ja-JP"/>
        </w:rPr>
        <w:t>.</w:t>
      </w:r>
      <w:r w:rsidR="00317F9F">
        <w:rPr>
          <w:lang w:val="en-GB" w:eastAsia="ja-JP"/>
        </w:rPr>
        <w:t xml:space="preserve"> For </w:t>
      </w:r>
      <w:r w:rsidR="003634A7">
        <w:rPr>
          <w:lang w:val="en-GB" w:eastAsia="ja-JP"/>
        </w:rPr>
        <w:t>two</w:t>
      </w:r>
      <w:r w:rsidR="00317F9F">
        <w:rPr>
          <w:lang w:val="en-GB" w:eastAsia="ja-JP"/>
        </w:rPr>
        <w:t xml:space="preserve"> UEs, the degradation of BLER performance is very small. For </w:t>
      </w:r>
      <w:r w:rsidR="003634A7">
        <w:rPr>
          <w:lang w:val="en-GB" w:eastAsia="ja-JP"/>
        </w:rPr>
        <w:t>four</w:t>
      </w:r>
      <w:r w:rsidR="00317F9F">
        <w:rPr>
          <w:lang w:val="en-GB" w:eastAsia="ja-JP"/>
        </w:rPr>
        <w:t xml:space="preserve"> UEs, there is &lt;1 dB loss </w:t>
      </w:r>
      <w:r>
        <w:rPr>
          <w:lang w:val="en-GB" w:eastAsia="ja-JP"/>
        </w:rPr>
        <w:t>at</w:t>
      </w:r>
      <w:r w:rsidR="00317F9F">
        <w:rPr>
          <w:lang w:val="en-GB" w:eastAsia="ja-JP"/>
        </w:rPr>
        <w:t xml:space="preserve"> 10% BLER. </w:t>
      </w:r>
      <w:r w:rsidR="00D700B8">
        <w:rPr>
          <w:lang w:val="en-GB" w:eastAsia="ja-JP"/>
        </w:rPr>
        <w:t>T</w:t>
      </w:r>
      <w:r w:rsidR="00317F9F">
        <w:rPr>
          <w:lang w:val="en-GB" w:eastAsia="ja-JP"/>
        </w:rPr>
        <w:t xml:space="preserve">he throughput of </w:t>
      </w:r>
      <w:r w:rsidR="003634A7">
        <w:rPr>
          <w:lang w:val="en-GB" w:eastAsia="ja-JP"/>
        </w:rPr>
        <w:t>two</w:t>
      </w:r>
      <w:r w:rsidR="00317F9F">
        <w:rPr>
          <w:lang w:val="en-GB" w:eastAsia="ja-JP"/>
        </w:rPr>
        <w:t>/</w:t>
      </w:r>
      <w:r w:rsidR="003634A7">
        <w:rPr>
          <w:lang w:val="en-GB" w:eastAsia="ja-JP"/>
        </w:rPr>
        <w:t>four</w:t>
      </w:r>
      <w:r w:rsidR="00317F9F">
        <w:rPr>
          <w:lang w:val="en-GB" w:eastAsia="ja-JP"/>
        </w:rPr>
        <w:t xml:space="preserve"> UEs is </w:t>
      </w:r>
      <w:r w:rsidR="00F9229D">
        <w:rPr>
          <w:lang w:val="en-GB" w:eastAsia="ja-JP"/>
        </w:rPr>
        <w:t>close to two</w:t>
      </w:r>
      <w:r w:rsidR="00317F9F">
        <w:rPr>
          <w:lang w:val="en-GB" w:eastAsia="ja-JP"/>
        </w:rPr>
        <w:t xml:space="preserve">/four times that of no OCC. </w:t>
      </w:r>
    </w:p>
    <w:p w14:paraId="6C818EB1" w14:textId="31A8F191" w:rsidR="00317F9F" w:rsidRPr="00D0693C" w:rsidRDefault="00317F9F" w:rsidP="00317F9F">
      <w:pPr>
        <w:pStyle w:val="Observation"/>
        <w:rPr>
          <w:lang w:val="en-GB"/>
        </w:rPr>
      </w:pPr>
      <w:bookmarkStart w:id="32" w:name="_Toc174118465"/>
      <w:r w:rsidRPr="008D1140">
        <w:rPr>
          <w:lang w:val="en-GB"/>
        </w:rPr>
        <w:t xml:space="preserve">For </w:t>
      </w:r>
      <w:r w:rsidR="00C66FE9">
        <w:rPr>
          <w:lang w:val="en-GB"/>
        </w:rPr>
        <w:t xml:space="preserve">inter-slot </w:t>
      </w:r>
      <w:r w:rsidRPr="008D1140">
        <w:rPr>
          <w:lang w:val="en-GB"/>
        </w:rPr>
        <w:t>OCC</w:t>
      </w:r>
      <w:r w:rsidR="00BD2BA0">
        <w:rPr>
          <w:lang w:val="en-GB"/>
        </w:rPr>
        <w:t xml:space="preserve"> with four UEs</w:t>
      </w:r>
      <w:r w:rsidRPr="008D1140">
        <w:rPr>
          <w:lang w:val="en-GB"/>
        </w:rPr>
        <w:t xml:space="preserve">, low </w:t>
      </w:r>
      <w:r w:rsidR="00BD2BA0">
        <w:rPr>
          <w:lang w:val="en-GB"/>
        </w:rPr>
        <w:t>data</w:t>
      </w:r>
      <w:r w:rsidR="00BD2BA0" w:rsidRPr="008D1140">
        <w:rPr>
          <w:lang w:val="en-GB"/>
        </w:rPr>
        <w:t xml:space="preserve"> </w:t>
      </w:r>
      <w:r w:rsidRPr="008D1140">
        <w:rPr>
          <w:lang w:val="en-GB"/>
        </w:rPr>
        <w:t xml:space="preserve">rate </w:t>
      </w:r>
      <w:r w:rsidR="00BD2BA0">
        <w:rPr>
          <w:lang w:val="en-GB"/>
        </w:rPr>
        <w:t>service works well</w:t>
      </w:r>
      <w:r w:rsidRPr="008D1140">
        <w:rPr>
          <w:lang w:val="en-GB"/>
        </w:rPr>
        <w:t>. There are significant throughput gains compar</w:t>
      </w:r>
      <w:r w:rsidR="00877571">
        <w:rPr>
          <w:lang w:val="en-GB"/>
        </w:rPr>
        <w:t>ed</w:t>
      </w:r>
      <w:r w:rsidRPr="008D1140">
        <w:rPr>
          <w:lang w:val="en-GB"/>
        </w:rPr>
        <w:t xml:space="preserve"> with no OCC.</w:t>
      </w:r>
      <w:bookmarkEnd w:id="32"/>
    </w:p>
    <w:p w14:paraId="414C043A" w14:textId="77777777" w:rsidR="00317F9F" w:rsidRDefault="00317F9F" w:rsidP="00317F9F">
      <w:pPr>
        <w:jc w:val="center"/>
        <w:rPr>
          <w:lang w:val="en-GB" w:eastAsia="ja-JP"/>
        </w:rPr>
      </w:pPr>
      <w:r>
        <w:rPr>
          <w:noProof/>
        </w:rPr>
        <w:lastRenderedPageBreak/>
        <w:drawing>
          <wp:inline distT="0" distB="0" distL="0" distR="0" wp14:anchorId="174B37AA" wp14:editId="5A1FA1F8">
            <wp:extent cx="3600000" cy="2700000"/>
            <wp:effectExtent l="0" t="0" r="63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1C4AFC84" w14:textId="77777777" w:rsidR="00317F9F" w:rsidRDefault="00317F9F" w:rsidP="00317F9F">
      <w:pPr>
        <w:jc w:val="center"/>
        <w:rPr>
          <w:lang w:val="en-GB" w:eastAsia="ja-JP"/>
        </w:rPr>
      </w:pPr>
      <w:r>
        <w:rPr>
          <w:noProof/>
        </w:rPr>
        <w:drawing>
          <wp:inline distT="0" distB="0" distL="0" distR="0" wp14:anchorId="0092B1B6" wp14:editId="0A958608">
            <wp:extent cx="3600000" cy="2700000"/>
            <wp:effectExtent l="0" t="0" r="63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7C427D7A" w14:textId="7494A10D" w:rsidR="00185C13" w:rsidRDefault="00317F9F" w:rsidP="00C957E2">
      <w:pPr>
        <w:pStyle w:val="Caption"/>
        <w:jc w:val="center"/>
      </w:pPr>
      <w:bookmarkStart w:id="33" w:name="_Ref166187910"/>
      <w:r>
        <w:t xml:space="preserve">Figure </w:t>
      </w:r>
      <w:r>
        <w:fldChar w:fldCharType="begin"/>
      </w:r>
      <w:r>
        <w:instrText xml:space="preserve"> SEQ Figure \* ARABIC </w:instrText>
      </w:r>
      <w:r>
        <w:fldChar w:fldCharType="separate"/>
      </w:r>
      <w:r w:rsidR="00C905C7">
        <w:rPr>
          <w:noProof/>
        </w:rPr>
        <w:t>11</w:t>
      </w:r>
      <w:r>
        <w:fldChar w:fldCharType="end"/>
      </w:r>
      <w:bookmarkEnd w:id="33"/>
      <w:r>
        <w:t xml:space="preserve">: Link performance of low data rate service on PUSCH with </w:t>
      </w:r>
      <w:r w:rsidR="00C66FE9">
        <w:t xml:space="preserve">inter-slot </w:t>
      </w:r>
      <w:r>
        <w:t>OCC.</w:t>
      </w:r>
    </w:p>
    <w:p w14:paraId="602C5F69" w14:textId="77135047" w:rsidR="00664E6A" w:rsidRPr="00664E6A" w:rsidRDefault="00C66FE9" w:rsidP="006B31EB">
      <w:pPr>
        <w:pStyle w:val="Heading3"/>
      </w:pPr>
      <w:bookmarkStart w:id="34" w:name="_Ref174041017"/>
      <w:r>
        <w:t>Inter-symbol</w:t>
      </w:r>
      <w:r w:rsidR="00BD2BA0">
        <w:t>(</w:t>
      </w:r>
      <w:r>
        <w:t>s</w:t>
      </w:r>
      <w:r w:rsidR="00BD2BA0">
        <w:t>)</w:t>
      </w:r>
      <w:r>
        <w:t xml:space="preserve"> </w:t>
      </w:r>
      <w:r w:rsidR="00664E6A">
        <w:t>OCC</w:t>
      </w:r>
      <w:bookmarkEnd w:id="34"/>
    </w:p>
    <w:p w14:paraId="6CF520D3" w14:textId="77777777" w:rsidR="00F72543" w:rsidRDefault="00F72543" w:rsidP="006B31EB">
      <w:pPr>
        <w:pStyle w:val="Heading4"/>
      </w:pPr>
      <w:r>
        <w:t>VoIP</w:t>
      </w:r>
    </w:p>
    <w:p w14:paraId="3629B0C5" w14:textId="1D4F2D35" w:rsidR="00F133D0" w:rsidRDefault="00F133D0" w:rsidP="00F133D0">
      <w:pPr>
        <w:rPr>
          <w:lang w:eastAsia="ja-JP"/>
        </w:rPr>
      </w:pPr>
      <w:r>
        <w:rPr>
          <w:lang w:eastAsia="ja-JP"/>
        </w:rPr>
        <w:t xml:space="preserve">PUSCH BLER </w:t>
      </w:r>
      <w:r w:rsidR="00E15343">
        <w:rPr>
          <w:lang w:eastAsia="ja-JP"/>
        </w:rPr>
        <w:t xml:space="preserve">for VoIP </w:t>
      </w:r>
      <w:r>
        <w:rPr>
          <w:lang w:eastAsia="ja-JP"/>
        </w:rPr>
        <w:t xml:space="preserve">with </w:t>
      </w:r>
      <w:r w:rsidR="00C66FE9">
        <w:rPr>
          <w:lang w:eastAsia="ja-JP"/>
        </w:rPr>
        <w:t xml:space="preserve">inter-symbols </w:t>
      </w:r>
      <w:r>
        <w:rPr>
          <w:lang w:eastAsia="ja-JP"/>
        </w:rPr>
        <w:t xml:space="preserve">OCC with impairments is shown in </w:t>
      </w:r>
      <w:r>
        <w:rPr>
          <w:lang w:eastAsia="ja-JP"/>
        </w:rPr>
        <w:fldChar w:fldCharType="begin"/>
      </w:r>
      <w:r>
        <w:rPr>
          <w:lang w:eastAsia="ja-JP"/>
        </w:rPr>
        <w:instrText xml:space="preserve"> REF _Ref158673102 \h </w:instrText>
      </w:r>
      <w:r>
        <w:rPr>
          <w:lang w:eastAsia="ja-JP"/>
        </w:rPr>
      </w:r>
      <w:r>
        <w:rPr>
          <w:lang w:eastAsia="ja-JP"/>
        </w:rPr>
        <w:fldChar w:fldCharType="separate"/>
      </w:r>
      <w:r w:rsidR="00C905C7">
        <w:t xml:space="preserve">Figure </w:t>
      </w:r>
      <w:r w:rsidR="00C905C7">
        <w:rPr>
          <w:noProof/>
        </w:rPr>
        <w:t>12</w:t>
      </w:r>
      <w:r>
        <w:rPr>
          <w:lang w:eastAsia="ja-JP"/>
        </w:rPr>
        <w:fldChar w:fldCharType="end"/>
      </w:r>
      <w:r>
        <w:rPr>
          <w:lang w:eastAsia="ja-JP"/>
        </w:rPr>
        <w:t xml:space="preserve">. With both two and four multiplexed UEs, the </w:t>
      </w:r>
      <w:r w:rsidR="00C66FE9">
        <w:rPr>
          <w:lang w:eastAsia="ja-JP"/>
        </w:rPr>
        <w:t xml:space="preserve">inter-symbols </w:t>
      </w:r>
      <w:r>
        <w:rPr>
          <w:lang w:eastAsia="ja-JP"/>
        </w:rPr>
        <w:t xml:space="preserve">OCC gives only a small performance degradation compared to no OCC. </w:t>
      </w:r>
    </w:p>
    <w:p w14:paraId="52E5C30A" w14:textId="39ACF3AC" w:rsidR="00DF7392" w:rsidRDefault="00DF7392" w:rsidP="00F133D0">
      <w:pPr>
        <w:rPr>
          <w:lang w:eastAsia="ja-JP"/>
        </w:rPr>
      </w:pPr>
      <w:r w:rsidRPr="00BF7AEE">
        <w:rPr>
          <w:lang w:eastAsia="ja-JP"/>
        </w:rPr>
        <w:t xml:space="preserve">Note: The evaluated </w:t>
      </w:r>
      <w:r w:rsidR="008A7F53" w:rsidRPr="00BF7AEE">
        <w:rPr>
          <w:lang w:eastAsia="ja-JP"/>
        </w:rPr>
        <w:t xml:space="preserve">OCC </w:t>
      </w:r>
      <w:r w:rsidRPr="00BF7AEE">
        <w:rPr>
          <w:lang w:eastAsia="ja-JP"/>
        </w:rPr>
        <w:t xml:space="preserve">scheme </w:t>
      </w:r>
      <w:r w:rsidR="008A7F53" w:rsidRPr="00BF7AEE">
        <w:rPr>
          <w:lang w:eastAsia="ja-JP"/>
        </w:rPr>
        <w:t xml:space="preserve">is </w:t>
      </w:r>
      <w:proofErr w:type="gramStart"/>
      <w:r w:rsidR="008A7F53" w:rsidRPr="00BF7AEE">
        <w:rPr>
          <w:lang w:eastAsia="ja-JP"/>
        </w:rPr>
        <w:t>similar to</w:t>
      </w:r>
      <w:proofErr w:type="gramEnd"/>
      <w:r w:rsidR="008A7F53" w:rsidRPr="00BF7AEE">
        <w:rPr>
          <w:lang w:eastAsia="ja-JP"/>
        </w:rPr>
        <w:t xml:space="preserve"> PUSCH repetition Type B but </w:t>
      </w:r>
      <w:r w:rsidR="00031CBC" w:rsidRPr="00BF7AEE">
        <w:rPr>
          <w:lang w:eastAsia="ja-JP"/>
        </w:rPr>
        <w:t>with two fixed DMRS position per slot (i.e. DMRS mapping Type A).</w:t>
      </w:r>
      <w:r w:rsidR="005C7C8E" w:rsidRPr="00BF7AEE">
        <w:rPr>
          <w:lang w:eastAsia="ja-JP"/>
        </w:rPr>
        <w:t xml:space="preserve"> </w:t>
      </w:r>
      <w:r w:rsidR="00EC1753" w:rsidRPr="00BF7AEE">
        <w:rPr>
          <w:lang w:eastAsia="ja-JP"/>
        </w:rPr>
        <w:t xml:space="preserve">The current specification mandates use of DMRS mapping Type B with </w:t>
      </w:r>
      <w:r w:rsidR="00DB53D1" w:rsidRPr="00BF7AEE">
        <w:rPr>
          <w:lang w:eastAsia="ja-JP"/>
        </w:rPr>
        <w:t xml:space="preserve">at least one DMRS symbol per repetition, so the performance of </w:t>
      </w:r>
      <w:r w:rsidR="00DF3D3F" w:rsidRPr="00BF7AEE">
        <w:rPr>
          <w:lang w:eastAsia="ja-JP"/>
        </w:rPr>
        <w:t xml:space="preserve">a backward compatible </w:t>
      </w:r>
      <w:r w:rsidR="00CD2144" w:rsidRPr="00BF7AEE">
        <w:rPr>
          <w:lang w:eastAsia="ja-JP"/>
        </w:rPr>
        <w:t xml:space="preserve">inter-symbols </w:t>
      </w:r>
      <w:r w:rsidR="00DB53D1" w:rsidRPr="00BF7AEE">
        <w:rPr>
          <w:lang w:eastAsia="ja-JP"/>
        </w:rPr>
        <w:t xml:space="preserve">OCC </w:t>
      </w:r>
      <w:r w:rsidR="00DF3D3F" w:rsidRPr="00BF7AEE">
        <w:rPr>
          <w:lang w:eastAsia="ja-JP"/>
        </w:rPr>
        <w:t xml:space="preserve">based on PUSCH repetitions Type B </w:t>
      </w:r>
      <w:r w:rsidR="00DB53D1" w:rsidRPr="00BF7AEE">
        <w:rPr>
          <w:lang w:eastAsia="ja-JP"/>
        </w:rPr>
        <w:t>with 4 UEs can be expected to be slightly worse than shown due to higher overhead.</w:t>
      </w:r>
    </w:p>
    <w:p w14:paraId="786F449D" w14:textId="694F8D49" w:rsidR="00F133D0" w:rsidRDefault="00661041" w:rsidP="00F133D0">
      <w:pPr>
        <w:pStyle w:val="Observation"/>
      </w:pPr>
      <w:bookmarkStart w:id="35" w:name="_Toc174118466"/>
      <w:r>
        <w:t xml:space="preserve">For VoIP, </w:t>
      </w:r>
      <w:r w:rsidR="00C66FE9">
        <w:t xml:space="preserve">inter-symbols </w:t>
      </w:r>
      <w:r w:rsidR="00F133D0">
        <w:t xml:space="preserve">OCC performs well </w:t>
      </w:r>
      <w:r w:rsidR="00505687">
        <w:t xml:space="preserve">in the presence of RF impairments </w:t>
      </w:r>
      <w:r w:rsidR="00F133D0">
        <w:t>with both two UEs and four UEs.</w:t>
      </w:r>
      <w:bookmarkEnd w:id="35"/>
    </w:p>
    <w:p w14:paraId="6422DC59" w14:textId="77777777" w:rsidR="00F133D0" w:rsidRPr="00060620" w:rsidRDefault="00F133D0" w:rsidP="005F6C75"/>
    <w:p w14:paraId="0401710A" w14:textId="6D95A69D" w:rsidR="0029025B" w:rsidRDefault="007C5815" w:rsidP="005F6C75">
      <w:pPr>
        <w:keepNext/>
        <w:jc w:val="center"/>
        <w:rPr>
          <w:lang w:eastAsia="ja-JP"/>
        </w:rPr>
      </w:pPr>
      <w:r>
        <w:rPr>
          <w:noProof/>
        </w:rPr>
        <w:lastRenderedPageBreak/>
        <w:drawing>
          <wp:inline distT="0" distB="0" distL="0" distR="0" wp14:anchorId="6B3C25DB" wp14:editId="254399B4">
            <wp:extent cx="3600000" cy="2700000"/>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0C138ACE" w14:textId="65B79359" w:rsidR="0029025B" w:rsidRDefault="0029025B" w:rsidP="0074297D">
      <w:pPr>
        <w:pStyle w:val="Caption"/>
        <w:jc w:val="center"/>
      </w:pPr>
      <w:bookmarkStart w:id="36" w:name="_Ref158673102"/>
      <w:r>
        <w:t xml:space="preserve">Figure </w:t>
      </w:r>
      <w:r>
        <w:fldChar w:fldCharType="begin"/>
      </w:r>
      <w:r>
        <w:instrText xml:space="preserve"> SEQ Figure \* ARABIC </w:instrText>
      </w:r>
      <w:r>
        <w:fldChar w:fldCharType="separate"/>
      </w:r>
      <w:r w:rsidR="00C905C7">
        <w:rPr>
          <w:noProof/>
        </w:rPr>
        <w:t>12</w:t>
      </w:r>
      <w:r>
        <w:rPr>
          <w:noProof/>
        </w:rPr>
        <w:fldChar w:fldCharType="end"/>
      </w:r>
      <w:bookmarkEnd w:id="36"/>
      <w:r>
        <w:t xml:space="preserve">: Link performance of </w:t>
      </w:r>
      <w:r w:rsidR="0008232D">
        <w:t xml:space="preserve">VoIP on </w:t>
      </w:r>
      <w:r>
        <w:t xml:space="preserve">PUSCH with </w:t>
      </w:r>
      <w:r w:rsidR="005E7E88">
        <w:t xml:space="preserve">inter-symbols </w:t>
      </w:r>
      <w:r>
        <w:t>OCC.</w:t>
      </w:r>
    </w:p>
    <w:p w14:paraId="319CB016" w14:textId="7F8EBB69" w:rsidR="00664E6A" w:rsidRPr="00664E6A" w:rsidRDefault="005E7E88" w:rsidP="006B31EB">
      <w:pPr>
        <w:pStyle w:val="Heading3"/>
      </w:pPr>
      <w:r>
        <w:t xml:space="preserve">Intra-symbol </w:t>
      </w:r>
      <w:r w:rsidR="00664E6A">
        <w:t>OCC</w:t>
      </w:r>
    </w:p>
    <w:p w14:paraId="0228EC97" w14:textId="77777777" w:rsidR="00F72543" w:rsidRDefault="00F72543" w:rsidP="006B31EB">
      <w:pPr>
        <w:pStyle w:val="Heading4"/>
      </w:pPr>
      <w:r>
        <w:t>VoIP</w:t>
      </w:r>
    </w:p>
    <w:p w14:paraId="25F8E4F8" w14:textId="094434C2" w:rsidR="007113B7" w:rsidRDefault="0066636F" w:rsidP="005F6C75">
      <w:r>
        <w:t xml:space="preserve">Performance with </w:t>
      </w:r>
      <w:r w:rsidR="005E7E88">
        <w:t xml:space="preserve">intra-symbol </w:t>
      </w:r>
      <w:r>
        <w:t xml:space="preserve">OCC </w:t>
      </w:r>
      <w:r w:rsidR="00661041">
        <w:t>for VoIP</w:t>
      </w:r>
      <w:r>
        <w:t xml:space="preserve"> is shown in </w:t>
      </w:r>
      <w:r w:rsidR="009C57F9">
        <w:fldChar w:fldCharType="begin"/>
      </w:r>
      <w:r w:rsidR="009C57F9">
        <w:instrText xml:space="preserve"> REF _Ref163233960 \h </w:instrText>
      </w:r>
      <w:r w:rsidR="009C57F9">
        <w:fldChar w:fldCharType="separate"/>
      </w:r>
      <w:r w:rsidR="00C905C7">
        <w:t xml:space="preserve">Figure </w:t>
      </w:r>
      <w:r w:rsidR="00C905C7">
        <w:rPr>
          <w:noProof/>
        </w:rPr>
        <w:t>13</w:t>
      </w:r>
      <w:r w:rsidR="009C57F9">
        <w:fldChar w:fldCharType="end"/>
      </w:r>
      <w:r w:rsidR="009C57F9">
        <w:t xml:space="preserve">. </w:t>
      </w:r>
      <w:r w:rsidR="002B3533">
        <w:t xml:space="preserve">As discussed in section </w:t>
      </w:r>
      <w:r w:rsidR="002B3533">
        <w:fldChar w:fldCharType="begin"/>
      </w:r>
      <w:r w:rsidR="002B3533">
        <w:instrText xml:space="preserve"> REF _Ref163229789 \r \h </w:instrText>
      </w:r>
      <w:r w:rsidR="002B3533">
        <w:fldChar w:fldCharType="separate"/>
      </w:r>
      <w:r w:rsidR="00C905C7">
        <w:t>2.2.3</w:t>
      </w:r>
      <w:r w:rsidR="002B3533">
        <w:fldChar w:fldCharType="end"/>
      </w:r>
      <w:r w:rsidR="002B3533">
        <w:t xml:space="preserve">, the </w:t>
      </w:r>
      <w:r w:rsidR="00DC141C">
        <w:t>TB</w:t>
      </w:r>
      <w:r w:rsidR="00D4400B">
        <w:t xml:space="preserve"> or </w:t>
      </w:r>
      <w:r w:rsidR="00DC141C">
        <w:t>MCS</w:t>
      </w:r>
      <w:r w:rsidR="00D4400B">
        <w:t xml:space="preserve"> needs to be adapted to the spreading factor. </w:t>
      </w:r>
      <w:r w:rsidR="00384BE4">
        <w:t>The upper plot (a) shows</w:t>
      </w:r>
      <w:r w:rsidR="0005473F">
        <w:t xml:space="preserve"> the</w:t>
      </w:r>
      <w:r w:rsidR="00384BE4">
        <w:t xml:space="preserve"> performance </w:t>
      </w:r>
      <w:r w:rsidR="0005473F">
        <w:t>with TB splitting</w:t>
      </w:r>
      <w:r w:rsidR="00CC0BE1">
        <w:t xml:space="preserve"> and fewer slot repetitions per TB while the lower plot (b) shows the performance with increased MCS. </w:t>
      </w:r>
      <w:r w:rsidR="00703737">
        <w:t xml:space="preserve">Impairments are included. </w:t>
      </w:r>
      <w:proofErr w:type="gramStart"/>
      <w:r w:rsidR="00CC0BE1">
        <w:t>It can be seen that with</w:t>
      </w:r>
      <w:proofErr w:type="gramEnd"/>
      <w:r w:rsidR="00CC0BE1">
        <w:t xml:space="preserve"> TB splitting, the </w:t>
      </w:r>
      <w:r w:rsidR="00C62AF1">
        <w:t>performance degradation is small for both two and four UE multiplexing</w:t>
      </w:r>
      <w:r w:rsidR="004660B0">
        <w:t xml:space="preserve">. On the other hand, when the MCS is increased, </w:t>
      </w:r>
      <w:r w:rsidR="00812ED5">
        <w:t>there is a significant degradation with four UE due to the use of higher order modulation</w:t>
      </w:r>
      <w:r w:rsidR="0012375B">
        <w:t xml:space="preserve"> (16QAM)</w:t>
      </w:r>
      <w:r w:rsidR="00812ED5">
        <w:t>.</w:t>
      </w:r>
    </w:p>
    <w:p w14:paraId="6C1FECDA" w14:textId="1D9751E7" w:rsidR="00812ED5" w:rsidRDefault="00F72543" w:rsidP="00812ED5">
      <w:pPr>
        <w:pStyle w:val="Observation"/>
      </w:pPr>
      <w:bookmarkStart w:id="37" w:name="_Toc174118467"/>
      <w:r>
        <w:t xml:space="preserve">For VoIP, </w:t>
      </w:r>
      <w:r w:rsidR="00607AA3">
        <w:t xml:space="preserve">intra-symbol </w:t>
      </w:r>
      <w:r w:rsidR="00812ED5">
        <w:t xml:space="preserve">OCC </w:t>
      </w:r>
      <w:r w:rsidR="00F40014">
        <w:t xml:space="preserve">with TB splitting </w:t>
      </w:r>
      <w:r w:rsidR="00812ED5">
        <w:t>performs well in the presence of RF impairments with both two UEs and four UEs.</w:t>
      </w:r>
      <w:bookmarkEnd w:id="37"/>
    </w:p>
    <w:p w14:paraId="7C372F56" w14:textId="77777777" w:rsidR="00812ED5" w:rsidRPr="00060620" w:rsidRDefault="00812ED5" w:rsidP="005F6C75"/>
    <w:p w14:paraId="35710B76" w14:textId="035407A0" w:rsidR="00457DEE" w:rsidRDefault="00BB49C5" w:rsidP="005F6C75">
      <w:pPr>
        <w:keepNext/>
        <w:jc w:val="center"/>
        <w:rPr>
          <w:lang w:eastAsia="en-GB"/>
        </w:rPr>
      </w:pPr>
      <w:r>
        <w:rPr>
          <w:noProof/>
        </w:rPr>
        <w:lastRenderedPageBreak/>
        <w:drawing>
          <wp:inline distT="0" distB="0" distL="0" distR="0" wp14:anchorId="58A7C7B2" wp14:editId="2D6C5C18">
            <wp:extent cx="3600000" cy="2700000"/>
            <wp:effectExtent l="0" t="0" r="635"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5B8D3898" w14:textId="10925835" w:rsidR="00BB49C5" w:rsidRDefault="00BB49C5" w:rsidP="005F6C75">
      <w:pPr>
        <w:keepNext/>
        <w:jc w:val="center"/>
        <w:rPr>
          <w:lang w:eastAsia="en-GB"/>
        </w:rPr>
      </w:pPr>
      <w:r>
        <w:rPr>
          <w:lang w:eastAsia="en-GB"/>
        </w:rPr>
        <w:t xml:space="preserve">(a) </w:t>
      </w:r>
      <w:r w:rsidR="00FA4AC0">
        <w:rPr>
          <w:lang w:eastAsia="en-GB"/>
        </w:rPr>
        <w:t>W</w:t>
      </w:r>
      <w:r w:rsidR="00902D19">
        <w:rPr>
          <w:lang w:eastAsia="en-GB"/>
        </w:rPr>
        <w:t xml:space="preserve">ith </w:t>
      </w:r>
      <w:r>
        <w:rPr>
          <w:lang w:eastAsia="en-GB"/>
        </w:rPr>
        <w:t>TB splitting</w:t>
      </w:r>
    </w:p>
    <w:p w14:paraId="180E44CF" w14:textId="6F1F2EE5" w:rsidR="005C3359" w:rsidRDefault="00BB49C5" w:rsidP="005F6C75">
      <w:pPr>
        <w:keepNext/>
        <w:jc w:val="center"/>
        <w:rPr>
          <w:lang w:eastAsia="en-GB"/>
        </w:rPr>
      </w:pPr>
      <w:r>
        <w:rPr>
          <w:noProof/>
        </w:rPr>
        <w:drawing>
          <wp:inline distT="0" distB="0" distL="0" distR="0" wp14:anchorId="2D561864" wp14:editId="3115C60F">
            <wp:extent cx="3600000" cy="2700000"/>
            <wp:effectExtent l="0" t="0" r="63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566F4CD4" w14:textId="5540D9A7" w:rsidR="00BB49C5" w:rsidRDefault="00BB49C5" w:rsidP="005F6C75">
      <w:pPr>
        <w:keepNext/>
        <w:jc w:val="center"/>
        <w:rPr>
          <w:lang w:eastAsia="en-GB"/>
        </w:rPr>
      </w:pPr>
      <w:r>
        <w:rPr>
          <w:lang w:eastAsia="en-GB"/>
        </w:rPr>
        <w:t xml:space="preserve">(b) </w:t>
      </w:r>
      <w:r w:rsidR="00FA4AC0">
        <w:rPr>
          <w:lang w:eastAsia="en-GB"/>
        </w:rPr>
        <w:t>W</w:t>
      </w:r>
      <w:r>
        <w:rPr>
          <w:lang w:eastAsia="en-GB"/>
        </w:rPr>
        <w:t xml:space="preserve">ith </w:t>
      </w:r>
      <w:r w:rsidR="00FA4AC0">
        <w:rPr>
          <w:lang w:eastAsia="en-GB"/>
        </w:rPr>
        <w:t>MCS increase</w:t>
      </w:r>
      <w:r>
        <w:rPr>
          <w:lang w:eastAsia="en-GB"/>
        </w:rPr>
        <w:t xml:space="preserve"> </w:t>
      </w:r>
    </w:p>
    <w:p w14:paraId="05FC5BAD" w14:textId="38BE8EFB" w:rsidR="005C3359" w:rsidRDefault="005C3359" w:rsidP="005C3359">
      <w:pPr>
        <w:pStyle w:val="Caption"/>
        <w:jc w:val="center"/>
      </w:pPr>
      <w:bookmarkStart w:id="38" w:name="_Ref163233960"/>
      <w:r>
        <w:t xml:space="preserve">Figure </w:t>
      </w:r>
      <w:r>
        <w:fldChar w:fldCharType="begin"/>
      </w:r>
      <w:r>
        <w:instrText xml:space="preserve"> SEQ Figure \* ARABIC </w:instrText>
      </w:r>
      <w:r>
        <w:fldChar w:fldCharType="separate"/>
      </w:r>
      <w:r w:rsidR="00C905C7">
        <w:rPr>
          <w:noProof/>
        </w:rPr>
        <w:t>13</w:t>
      </w:r>
      <w:r>
        <w:rPr>
          <w:noProof/>
        </w:rPr>
        <w:fldChar w:fldCharType="end"/>
      </w:r>
      <w:bookmarkEnd w:id="38"/>
      <w:r>
        <w:t xml:space="preserve">: Link performance of </w:t>
      </w:r>
      <w:r w:rsidR="0008232D">
        <w:t xml:space="preserve">VoIP on </w:t>
      </w:r>
      <w:r>
        <w:t>PUSCH with OCC within an OFDM symbol.</w:t>
      </w:r>
    </w:p>
    <w:p w14:paraId="41B58ACB" w14:textId="1A1B027C" w:rsidR="005C3359" w:rsidRDefault="00A627A3" w:rsidP="006B31EB">
      <w:pPr>
        <w:pStyle w:val="Heading4"/>
      </w:pPr>
      <w:r>
        <w:t>C</w:t>
      </w:r>
      <w:r w:rsidR="000E5E76">
        <w:t>ompar</w:t>
      </w:r>
      <w:r>
        <w:t>ison</w:t>
      </w:r>
      <w:r w:rsidR="000E5E76">
        <w:t xml:space="preserve"> </w:t>
      </w:r>
      <w:r>
        <w:t>with</w:t>
      </w:r>
      <w:r w:rsidR="000E5E76">
        <w:t xml:space="preserve"> FDM</w:t>
      </w:r>
    </w:p>
    <w:p w14:paraId="05354472" w14:textId="377E46BA" w:rsidR="008D1DFE" w:rsidRDefault="002A1F90" w:rsidP="008D1DFE">
      <w:pPr>
        <w:rPr>
          <w:rFonts w:cs="Arial"/>
          <w:lang w:eastAsia="en-GB"/>
        </w:rPr>
      </w:pPr>
      <w:r>
        <w:rPr>
          <w:rFonts w:cs="Arial"/>
          <w:lang w:eastAsia="en-GB"/>
        </w:rPr>
        <w:t xml:space="preserve">As discussed in section </w:t>
      </w:r>
      <w:r>
        <w:rPr>
          <w:rFonts w:cs="Arial"/>
          <w:lang w:eastAsia="en-GB"/>
        </w:rPr>
        <w:fldChar w:fldCharType="begin"/>
      </w:r>
      <w:r>
        <w:rPr>
          <w:rFonts w:cs="Arial"/>
          <w:lang w:eastAsia="en-GB"/>
        </w:rPr>
        <w:instrText xml:space="preserve"> REF _Ref163229789 \r \h </w:instrText>
      </w:r>
      <w:r>
        <w:rPr>
          <w:rFonts w:cs="Arial"/>
          <w:lang w:eastAsia="en-GB"/>
        </w:rPr>
      </w:r>
      <w:r>
        <w:rPr>
          <w:rFonts w:cs="Arial"/>
          <w:lang w:eastAsia="en-GB"/>
        </w:rPr>
        <w:fldChar w:fldCharType="separate"/>
      </w:r>
      <w:r w:rsidR="00C905C7">
        <w:rPr>
          <w:rFonts w:cs="Arial"/>
          <w:lang w:eastAsia="en-GB"/>
        </w:rPr>
        <w:t>2.2.3</w:t>
      </w:r>
      <w:r>
        <w:rPr>
          <w:rFonts w:cs="Arial"/>
          <w:lang w:eastAsia="en-GB"/>
        </w:rPr>
        <w:fldChar w:fldCharType="end"/>
      </w:r>
      <w:r>
        <w:rPr>
          <w:rFonts w:cs="Arial"/>
          <w:lang w:eastAsia="en-GB"/>
        </w:rPr>
        <w:t xml:space="preserve">, </w:t>
      </w:r>
      <w:r w:rsidR="00B73471">
        <w:rPr>
          <w:rFonts w:cs="Arial"/>
          <w:lang w:eastAsia="en-GB"/>
        </w:rPr>
        <w:t xml:space="preserve">OCC within an OFDM symbol, when applied prior to the DFT precoder, is equivalent </w:t>
      </w:r>
      <w:r w:rsidR="00027B57">
        <w:rPr>
          <w:rFonts w:cs="Arial"/>
          <w:lang w:eastAsia="en-GB"/>
        </w:rPr>
        <w:t xml:space="preserve">to </w:t>
      </w:r>
      <w:r w:rsidR="001D569B">
        <w:rPr>
          <w:rFonts w:cs="Arial"/>
          <w:lang w:eastAsia="en-GB"/>
        </w:rPr>
        <w:t xml:space="preserve">a sub-PRB allocation where </w:t>
      </w:r>
      <w:r w:rsidR="00874BA7">
        <w:rPr>
          <w:rFonts w:cs="Arial"/>
          <w:lang w:eastAsia="en-GB"/>
        </w:rPr>
        <w:t>every n</w:t>
      </w:r>
      <w:r w:rsidR="00874BA7" w:rsidRPr="005F6C75">
        <w:rPr>
          <w:rFonts w:cs="Arial"/>
          <w:vertAlign w:val="superscript"/>
          <w:lang w:eastAsia="en-GB"/>
        </w:rPr>
        <w:t>th</w:t>
      </w:r>
      <w:r w:rsidR="00874BA7">
        <w:rPr>
          <w:rFonts w:cs="Arial"/>
          <w:lang w:eastAsia="en-GB"/>
        </w:rPr>
        <w:t xml:space="preserve"> subcarrier is used by a given UE. </w:t>
      </w:r>
      <w:r w:rsidR="008D1DFE">
        <w:rPr>
          <w:rFonts w:cs="Arial"/>
          <w:lang w:eastAsia="en-GB"/>
        </w:rPr>
        <w:t xml:space="preserve">When </w:t>
      </w:r>
      <w:r w:rsidR="004B051B">
        <w:rPr>
          <w:rFonts w:cs="Arial"/>
          <w:lang w:eastAsia="en-GB"/>
        </w:rPr>
        <w:t xml:space="preserve">the number of </w:t>
      </w:r>
      <w:r w:rsidR="00D66060">
        <w:rPr>
          <w:rFonts w:cs="Arial"/>
          <w:lang w:eastAsia="en-GB"/>
        </w:rPr>
        <w:t xml:space="preserve">allocated </w:t>
      </w:r>
      <w:r w:rsidR="004B051B">
        <w:rPr>
          <w:rFonts w:cs="Arial"/>
          <w:lang w:eastAsia="en-GB"/>
        </w:rPr>
        <w:t>PR</w:t>
      </w:r>
      <w:r w:rsidR="008D1DFE">
        <w:rPr>
          <w:rFonts w:cs="Arial"/>
          <w:lang w:eastAsia="en-GB"/>
        </w:rPr>
        <w:t xml:space="preserve">Bs </w:t>
      </w:r>
      <w:r w:rsidR="004B051B">
        <w:rPr>
          <w:rFonts w:cs="Arial"/>
          <w:lang w:eastAsia="en-GB"/>
        </w:rPr>
        <w:t xml:space="preserve">is </w:t>
      </w:r>
      <w:r w:rsidR="008D1DFE">
        <w:rPr>
          <w:rFonts w:cs="Arial"/>
          <w:lang w:eastAsia="en-GB"/>
        </w:rPr>
        <w:t xml:space="preserve">larger than 1, </w:t>
      </w:r>
      <w:r w:rsidR="00003321">
        <w:rPr>
          <w:rFonts w:cs="Arial"/>
          <w:lang w:eastAsia="en-GB"/>
        </w:rPr>
        <w:t xml:space="preserve">it is interesting </w:t>
      </w:r>
      <w:r w:rsidR="00EB550D">
        <w:rPr>
          <w:rFonts w:cs="Arial"/>
          <w:lang w:eastAsia="en-GB"/>
        </w:rPr>
        <w:t xml:space="preserve">to compare </w:t>
      </w:r>
      <w:r w:rsidR="008D1DFE">
        <w:rPr>
          <w:rFonts w:cs="Arial"/>
          <w:lang w:eastAsia="en-GB"/>
        </w:rPr>
        <w:t>with FDM</w:t>
      </w:r>
      <w:r w:rsidR="009118FC">
        <w:rPr>
          <w:rFonts w:cs="Arial"/>
          <w:lang w:eastAsia="en-GB"/>
        </w:rPr>
        <w:t xml:space="preserve"> using </w:t>
      </w:r>
      <w:r w:rsidR="006C5C0A">
        <w:rPr>
          <w:rFonts w:cs="Arial"/>
          <w:lang w:eastAsia="en-GB"/>
        </w:rPr>
        <w:t>separate PRBs per UE</w:t>
      </w:r>
      <w:r w:rsidR="006E022C">
        <w:rPr>
          <w:rFonts w:cs="Arial"/>
          <w:lang w:eastAsia="en-GB"/>
        </w:rPr>
        <w:t xml:space="preserve">. This is illustrated in </w:t>
      </w:r>
      <w:r w:rsidR="002B3533">
        <w:rPr>
          <w:rFonts w:cs="Arial"/>
          <w:lang w:eastAsia="en-GB"/>
        </w:rPr>
        <w:fldChar w:fldCharType="begin"/>
      </w:r>
      <w:r w:rsidR="002B3533">
        <w:rPr>
          <w:rFonts w:cs="Arial"/>
          <w:lang w:eastAsia="en-GB"/>
        </w:rPr>
        <w:instrText xml:space="preserve"> REF _Ref163234138 \h </w:instrText>
      </w:r>
      <w:r w:rsidR="002B3533">
        <w:rPr>
          <w:rFonts w:cs="Arial"/>
          <w:lang w:eastAsia="en-GB"/>
        </w:rPr>
      </w:r>
      <w:r w:rsidR="002B3533">
        <w:rPr>
          <w:rFonts w:cs="Arial"/>
          <w:lang w:eastAsia="en-GB"/>
        </w:rPr>
        <w:fldChar w:fldCharType="separate"/>
      </w:r>
      <w:r w:rsidR="00C905C7">
        <w:t xml:space="preserve">Figure </w:t>
      </w:r>
      <w:r w:rsidR="00C905C7">
        <w:rPr>
          <w:noProof/>
        </w:rPr>
        <w:t>14</w:t>
      </w:r>
      <w:r w:rsidR="002B3533">
        <w:rPr>
          <w:rFonts w:cs="Arial"/>
          <w:lang w:eastAsia="en-GB"/>
        </w:rPr>
        <w:fldChar w:fldCharType="end"/>
      </w:r>
      <w:r w:rsidR="002B3533">
        <w:rPr>
          <w:rFonts w:cs="Arial"/>
          <w:lang w:eastAsia="en-GB"/>
        </w:rPr>
        <w:t xml:space="preserve"> </w:t>
      </w:r>
      <w:r w:rsidR="00CD0427">
        <w:rPr>
          <w:rFonts w:cs="Arial"/>
          <w:lang w:eastAsia="en-GB"/>
        </w:rPr>
        <w:t>for the case of 2 PRBs and 2 UE</w:t>
      </w:r>
      <w:r w:rsidR="005A55DC">
        <w:rPr>
          <w:rFonts w:cs="Arial"/>
          <w:lang w:eastAsia="en-GB"/>
        </w:rPr>
        <w:t>.</w:t>
      </w:r>
    </w:p>
    <w:p w14:paraId="678F8D12" w14:textId="77777777" w:rsidR="008D1DFE" w:rsidRPr="0030328E" w:rsidRDefault="008D1DFE" w:rsidP="008D1DFE">
      <w:pPr>
        <w:keepNext/>
        <w:jc w:val="center"/>
        <w:rPr>
          <w:rFonts w:cs="Arial"/>
          <w:lang w:eastAsia="en-GB"/>
        </w:rPr>
      </w:pPr>
      <w:r>
        <w:rPr>
          <w:rFonts w:cs="Arial"/>
          <w:noProof/>
          <w:lang w:eastAsia="en-GB"/>
        </w:rPr>
        <w:lastRenderedPageBreak/>
        <w:drawing>
          <wp:inline distT="0" distB="0" distL="0" distR="0" wp14:anchorId="42374846" wp14:editId="54E297CF">
            <wp:extent cx="2880000" cy="4035600"/>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80000" cy="4035600"/>
                    </a:xfrm>
                    <a:prstGeom prst="rect">
                      <a:avLst/>
                    </a:prstGeom>
                    <a:noFill/>
                    <a:ln>
                      <a:noFill/>
                    </a:ln>
                  </pic:spPr>
                </pic:pic>
              </a:graphicData>
            </a:graphic>
          </wp:inline>
        </w:drawing>
      </w:r>
    </w:p>
    <w:p w14:paraId="0923EC92" w14:textId="3A79F2C5" w:rsidR="008D1DFE" w:rsidRDefault="00CD0427" w:rsidP="00CD0427">
      <w:pPr>
        <w:pStyle w:val="Caption"/>
        <w:jc w:val="center"/>
      </w:pPr>
      <w:bookmarkStart w:id="39" w:name="_Ref163234138"/>
      <w:r>
        <w:t xml:space="preserve">Figure </w:t>
      </w:r>
      <w:r>
        <w:fldChar w:fldCharType="begin"/>
      </w:r>
      <w:r>
        <w:instrText xml:space="preserve"> SEQ Figure \* ARABIC </w:instrText>
      </w:r>
      <w:r>
        <w:fldChar w:fldCharType="separate"/>
      </w:r>
      <w:r w:rsidR="00C905C7">
        <w:rPr>
          <w:noProof/>
        </w:rPr>
        <w:t>14</w:t>
      </w:r>
      <w:r>
        <w:fldChar w:fldCharType="end"/>
      </w:r>
      <w:bookmarkEnd w:id="39"/>
      <w:r>
        <w:t xml:space="preserve">: </w:t>
      </w:r>
      <w:r w:rsidRPr="00CD0427">
        <w:t xml:space="preserve">FDM multiplexing versus </w:t>
      </w:r>
      <w:r w:rsidR="00777668">
        <w:t xml:space="preserve">intra-symbol </w:t>
      </w:r>
      <w:r w:rsidRPr="00CD0427">
        <w:t>OCC.</w:t>
      </w:r>
    </w:p>
    <w:p w14:paraId="25C6AE56" w14:textId="77777777" w:rsidR="00CD0427" w:rsidRPr="003256D3" w:rsidRDefault="00CD0427" w:rsidP="0099080A"/>
    <w:p w14:paraId="4805DC51" w14:textId="30B946B1" w:rsidR="008D1DFE" w:rsidRDefault="001D1340" w:rsidP="008D1DFE">
      <w:pPr>
        <w:rPr>
          <w:lang w:eastAsia="ja-JP"/>
        </w:rPr>
      </w:pPr>
      <w:r>
        <w:rPr>
          <w:lang w:eastAsia="ja-JP"/>
        </w:rPr>
        <w:t xml:space="preserve">To evaluate whether </w:t>
      </w:r>
      <w:r w:rsidR="000E1FB7">
        <w:rPr>
          <w:lang w:eastAsia="ja-JP"/>
        </w:rPr>
        <w:t>the OCC scheme has any advantage over the regular FDM</w:t>
      </w:r>
      <w:r w:rsidR="001305CB">
        <w:rPr>
          <w:lang w:eastAsia="ja-JP"/>
        </w:rPr>
        <w:t xml:space="preserve"> </w:t>
      </w:r>
      <w:r w:rsidR="00E3496F">
        <w:rPr>
          <w:lang w:eastAsia="ja-JP"/>
        </w:rPr>
        <w:t xml:space="preserve">on PRB level </w:t>
      </w:r>
      <w:r w:rsidR="001305CB">
        <w:rPr>
          <w:lang w:eastAsia="ja-JP"/>
        </w:rPr>
        <w:t>in this case</w:t>
      </w:r>
      <w:r w:rsidR="000E1FB7">
        <w:rPr>
          <w:lang w:eastAsia="ja-JP"/>
        </w:rPr>
        <w:t xml:space="preserve">, </w:t>
      </w:r>
      <w:r w:rsidR="00E8642A">
        <w:rPr>
          <w:lang w:eastAsia="ja-JP"/>
        </w:rPr>
        <w:t xml:space="preserve">simulations were run. </w:t>
      </w:r>
      <w:r w:rsidR="002C2E45">
        <w:rPr>
          <w:lang w:eastAsia="ja-JP"/>
        </w:rPr>
        <w:t>OCC within an OFDM symbol with 2 UE</w:t>
      </w:r>
      <w:r w:rsidR="000C677C">
        <w:rPr>
          <w:lang w:eastAsia="ja-JP"/>
        </w:rPr>
        <w:t xml:space="preserve"> with two PRBs</w:t>
      </w:r>
      <w:r w:rsidR="006E4DD7">
        <w:rPr>
          <w:lang w:eastAsia="ja-JP"/>
        </w:rPr>
        <w:t xml:space="preserve"> allocation</w:t>
      </w:r>
      <w:r w:rsidR="00AA6F18">
        <w:rPr>
          <w:lang w:eastAsia="ja-JP"/>
        </w:rPr>
        <w:t xml:space="preserve"> is compared to </w:t>
      </w:r>
      <w:r w:rsidR="00693B75">
        <w:rPr>
          <w:lang w:eastAsia="ja-JP"/>
        </w:rPr>
        <w:t xml:space="preserve">non-OCC with one UE per PRB. The TB, MCS and other parameters are aligned. </w:t>
      </w:r>
    </w:p>
    <w:p w14:paraId="0705CFAA" w14:textId="1F55EE73" w:rsidR="00693B75" w:rsidRDefault="007212B3" w:rsidP="008D1DFE">
      <w:pPr>
        <w:rPr>
          <w:lang w:eastAsia="ja-JP"/>
        </w:rPr>
      </w:pPr>
      <w:r>
        <w:rPr>
          <w:lang w:eastAsia="ja-JP"/>
        </w:rPr>
        <w:t>I</w:t>
      </w:r>
      <w:r w:rsidR="00347D35">
        <w:rPr>
          <w:lang w:eastAsia="ja-JP"/>
        </w:rPr>
        <w:t xml:space="preserve">t should be noted </w:t>
      </w:r>
      <w:r w:rsidR="00A038CD">
        <w:rPr>
          <w:lang w:eastAsia="ja-JP"/>
        </w:rPr>
        <w:t xml:space="preserve">that </w:t>
      </w:r>
      <w:r w:rsidR="00C21A36">
        <w:rPr>
          <w:lang w:eastAsia="ja-JP"/>
        </w:rPr>
        <w:t xml:space="preserve">a </w:t>
      </w:r>
      <w:r w:rsidR="00C52BBB">
        <w:rPr>
          <w:lang w:eastAsia="ja-JP"/>
        </w:rPr>
        <w:t xml:space="preserve">direct </w:t>
      </w:r>
      <w:r w:rsidR="00C21A36">
        <w:rPr>
          <w:lang w:eastAsia="ja-JP"/>
        </w:rPr>
        <w:t xml:space="preserve">comparison of SNR </w:t>
      </w:r>
      <w:r w:rsidR="00A038CD">
        <w:rPr>
          <w:lang w:eastAsia="ja-JP"/>
        </w:rPr>
        <w:t xml:space="preserve">at a given BLER for signals with different bandwidths does </w:t>
      </w:r>
      <w:r w:rsidR="00067CA7">
        <w:rPr>
          <w:lang w:eastAsia="ja-JP"/>
        </w:rPr>
        <w:t xml:space="preserve">not </w:t>
      </w:r>
      <w:r w:rsidR="00C52BBB">
        <w:rPr>
          <w:lang w:eastAsia="ja-JP"/>
        </w:rPr>
        <w:t>give</w:t>
      </w:r>
      <w:r w:rsidR="00A038CD">
        <w:rPr>
          <w:lang w:eastAsia="ja-JP"/>
        </w:rPr>
        <w:t xml:space="preserve"> a fair comparison, since </w:t>
      </w:r>
      <w:r w:rsidR="00C978B4">
        <w:rPr>
          <w:lang w:eastAsia="ja-JP"/>
        </w:rPr>
        <w:t xml:space="preserve">the received </w:t>
      </w:r>
      <w:r w:rsidR="00FF122C">
        <w:rPr>
          <w:lang w:eastAsia="ja-JP"/>
        </w:rPr>
        <w:t xml:space="preserve">SNR </w:t>
      </w:r>
      <w:r w:rsidR="00B62D4D">
        <w:rPr>
          <w:lang w:eastAsia="ja-JP"/>
        </w:rPr>
        <w:t>will be</w:t>
      </w:r>
      <w:r w:rsidR="00FF122C">
        <w:rPr>
          <w:lang w:eastAsia="ja-JP"/>
        </w:rPr>
        <w:t xml:space="preserve"> 3 dB lower for a</w:t>
      </w:r>
      <w:r w:rsidR="00984517">
        <w:rPr>
          <w:lang w:eastAsia="ja-JP"/>
        </w:rPr>
        <w:t xml:space="preserve"> bandwidth of </w:t>
      </w:r>
      <w:r>
        <w:rPr>
          <w:lang w:eastAsia="ja-JP"/>
        </w:rPr>
        <w:t xml:space="preserve">two </w:t>
      </w:r>
      <w:r w:rsidR="00984517">
        <w:rPr>
          <w:lang w:eastAsia="ja-JP"/>
        </w:rPr>
        <w:t xml:space="preserve">PRBs compared to </w:t>
      </w:r>
      <w:r>
        <w:rPr>
          <w:lang w:eastAsia="ja-JP"/>
        </w:rPr>
        <w:t xml:space="preserve">one PRB, assuming the UE TX power is </w:t>
      </w:r>
      <w:r w:rsidR="000A682A">
        <w:rPr>
          <w:lang w:eastAsia="ja-JP"/>
        </w:rPr>
        <w:t>the same in both cases</w:t>
      </w:r>
      <w:r>
        <w:rPr>
          <w:lang w:eastAsia="ja-JP"/>
        </w:rPr>
        <w:t>.</w:t>
      </w:r>
      <w:r w:rsidR="000A682A" w:rsidRPr="000A682A">
        <w:rPr>
          <w:lang w:eastAsia="ja-JP"/>
        </w:rPr>
        <w:t xml:space="preserve"> </w:t>
      </w:r>
      <w:r w:rsidR="000A682A">
        <w:rPr>
          <w:lang w:eastAsia="ja-JP"/>
        </w:rPr>
        <w:t xml:space="preserve">To enable a fair comparison, the </w:t>
      </w:r>
      <w:r w:rsidR="006A51CB">
        <w:rPr>
          <w:lang w:eastAsia="ja-JP"/>
        </w:rPr>
        <w:t xml:space="preserve">SNR of the </w:t>
      </w:r>
      <w:r w:rsidR="00691187">
        <w:rPr>
          <w:lang w:eastAsia="ja-JP"/>
        </w:rPr>
        <w:t>curves have therefore been normalized</w:t>
      </w:r>
      <w:r w:rsidR="006A51CB">
        <w:rPr>
          <w:lang w:eastAsia="ja-JP"/>
        </w:rPr>
        <w:t xml:space="preserve">, i.e. one of them has been shifted by 3 </w:t>
      </w:r>
      <w:proofErr w:type="spellStart"/>
      <w:r w:rsidR="006A51CB">
        <w:rPr>
          <w:lang w:eastAsia="ja-JP"/>
        </w:rPr>
        <w:t>dB.</w:t>
      </w:r>
      <w:proofErr w:type="spellEnd"/>
    </w:p>
    <w:p w14:paraId="5F348AA9" w14:textId="145F9B29" w:rsidR="006A51CB" w:rsidRDefault="006A51CB" w:rsidP="008D1DFE">
      <w:pPr>
        <w:rPr>
          <w:lang w:eastAsia="ja-JP"/>
        </w:rPr>
      </w:pPr>
      <w:r>
        <w:rPr>
          <w:lang w:eastAsia="ja-JP"/>
        </w:rPr>
        <w:fldChar w:fldCharType="begin"/>
      </w:r>
      <w:r>
        <w:rPr>
          <w:lang w:eastAsia="ja-JP"/>
        </w:rPr>
        <w:instrText xml:space="preserve"> REF _Ref163232058 \h </w:instrText>
      </w:r>
      <w:r>
        <w:rPr>
          <w:lang w:eastAsia="ja-JP"/>
        </w:rPr>
      </w:r>
      <w:r>
        <w:rPr>
          <w:lang w:eastAsia="ja-JP"/>
        </w:rPr>
        <w:fldChar w:fldCharType="separate"/>
      </w:r>
      <w:r w:rsidR="00C905C7">
        <w:t xml:space="preserve">Figure </w:t>
      </w:r>
      <w:r w:rsidR="00C905C7">
        <w:rPr>
          <w:noProof/>
        </w:rPr>
        <w:t>15</w:t>
      </w:r>
      <w:r>
        <w:rPr>
          <w:lang w:eastAsia="ja-JP"/>
        </w:rPr>
        <w:fldChar w:fldCharType="end"/>
      </w:r>
      <w:r>
        <w:rPr>
          <w:lang w:eastAsia="ja-JP"/>
        </w:rPr>
        <w:t xml:space="preserve"> shows th</w:t>
      </w:r>
      <w:r w:rsidR="005A22F1">
        <w:rPr>
          <w:lang w:eastAsia="ja-JP"/>
        </w:rPr>
        <w:t xml:space="preserve">at the </w:t>
      </w:r>
      <w:r w:rsidR="001954AE">
        <w:rPr>
          <w:lang w:eastAsia="ja-JP"/>
        </w:rPr>
        <w:t xml:space="preserve">performance of the OCC scheme and the non-OCC scheme are very similar. Further, both </w:t>
      </w:r>
      <w:r w:rsidR="001240EE">
        <w:rPr>
          <w:lang w:eastAsia="ja-JP"/>
        </w:rPr>
        <w:t xml:space="preserve">schemes give the same capacity since they </w:t>
      </w:r>
      <w:r w:rsidR="001954AE">
        <w:rPr>
          <w:lang w:eastAsia="ja-JP"/>
        </w:rPr>
        <w:t xml:space="preserve">can multiplex two UEs </w:t>
      </w:r>
      <w:r w:rsidR="00665A16">
        <w:rPr>
          <w:lang w:eastAsia="ja-JP"/>
        </w:rPr>
        <w:t xml:space="preserve">on two PRBs. Therefore, </w:t>
      </w:r>
      <w:r w:rsidR="00AF2BC8">
        <w:rPr>
          <w:lang w:eastAsia="ja-JP"/>
        </w:rPr>
        <w:t xml:space="preserve">it can be concluded that OCC is useful mainly when </w:t>
      </w:r>
      <w:r w:rsidR="001240EE">
        <w:rPr>
          <w:lang w:eastAsia="ja-JP"/>
        </w:rPr>
        <w:t>the</w:t>
      </w:r>
      <w:r w:rsidR="00155836">
        <w:rPr>
          <w:lang w:eastAsia="ja-JP"/>
        </w:rPr>
        <w:t xml:space="preserve"> PRB allocation is 1.</w:t>
      </w:r>
    </w:p>
    <w:p w14:paraId="001D3A8E" w14:textId="14850EB7" w:rsidR="000D7199" w:rsidRPr="00083754" w:rsidRDefault="007C65B8" w:rsidP="000D7199">
      <w:pPr>
        <w:pStyle w:val="Observation"/>
      </w:pPr>
      <w:bookmarkStart w:id="40" w:name="_Toc174118468"/>
      <w:r>
        <w:t xml:space="preserve">Intra-symbol </w:t>
      </w:r>
      <w:r w:rsidR="00702CC4">
        <w:t xml:space="preserve">OCC, when applied </w:t>
      </w:r>
      <w:r w:rsidR="00B2122C">
        <w:rPr>
          <w:rFonts w:cs="Arial"/>
          <w:lang w:eastAsia="en-GB"/>
        </w:rPr>
        <w:t>prior to the DFT precoder, is equivalent to a sub-PRB allocation where every n</w:t>
      </w:r>
      <w:r w:rsidR="00B2122C" w:rsidRPr="006A60C3">
        <w:rPr>
          <w:rFonts w:cs="Arial"/>
          <w:vertAlign w:val="superscript"/>
          <w:lang w:eastAsia="en-GB"/>
        </w:rPr>
        <w:t>th</w:t>
      </w:r>
      <w:r w:rsidR="00B2122C">
        <w:rPr>
          <w:rFonts w:cs="Arial"/>
          <w:lang w:eastAsia="en-GB"/>
        </w:rPr>
        <w:t xml:space="preserve"> subcarrier is used by a given UE.</w:t>
      </w:r>
      <w:bookmarkEnd w:id="40"/>
    </w:p>
    <w:p w14:paraId="6637B3BC" w14:textId="5E1D50D6" w:rsidR="00B2122C" w:rsidRPr="00083754" w:rsidRDefault="00FA3119" w:rsidP="000D7199">
      <w:pPr>
        <w:pStyle w:val="Observation"/>
        <w:rPr>
          <w:rFonts w:cs="Arial"/>
          <w:lang w:eastAsia="en-GB"/>
        </w:rPr>
      </w:pPr>
      <w:bookmarkStart w:id="41" w:name="_Toc174118469"/>
      <w:r>
        <w:t xml:space="preserve">When more than one PRB is </w:t>
      </w:r>
      <w:r w:rsidR="0098686E">
        <w:t>available</w:t>
      </w:r>
      <w:r>
        <w:t xml:space="preserve">, </w:t>
      </w:r>
      <w:r w:rsidR="0098686E">
        <w:t xml:space="preserve">multiplexing can also be achieved with FDM </w:t>
      </w:r>
      <w:r w:rsidR="00E84111">
        <w:rPr>
          <w:rFonts w:cs="Arial"/>
          <w:lang w:eastAsia="en-GB"/>
        </w:rPr>
        <w:t>using separate PRBs per UE.</w:t>
      </w:r>
      <w:bookmarkEnd w:id="41"/>
    </w:p>
    <w:p w14:paraId="78735E42" w14:textId="0DD75204" w:rsidR="00E84111" w:rsidRDefault="00D72BAF" w:rsidP="00083754">
      <w:pPr>
        <w:pStyle w:val="Observation"/>
      </w:pPr>
      <w:bookmarkStart w:id="42" w:name="_Toc174118470"/>
      <w:r>
        <w:t>Intra-symbol p</w:t>
      </w:r>
      <w:r w:rsidR="004822D9">
        <w:t xml:space="preserve">re-DFT </w:t>
      </w:r>
      <w:r w:rsidR="00456FD7">
        <w:t xml:space="preserve">OCC </w:t>
      </w:r>
      <w:r w:rsidR="00A5685C">
        <w:t xml:space="preserve">for 2 UEs </w:t>
      </w:r>
      <w:r w:rsidR="00202731">
        <w:t>across 2 PRBs</w:t>
      </w:r>
      <w:r w:rsidR="00A5685C">
        <w:t xml:space="preserve"> has the same </w:t>
      </w:r>
      <w:r w:rsidR="002B29ED">
        <w:t xml:space="preserve">capacity and </w:t>
      </w:r>
      <w:r w:rsidR="00A5685C">
        <w:t xml:space="preserve">performance as </w:t>
      </w:r>
      <w:r w:rsidR="0093040C">
        <w:t>2 UEs allocated to one PRB each.</w:t>
      </w:r>
      <w:bookmarkEnd w:id="42"/>
    </w:p>
    <w:p w14:paraId="4CBB8FF2" w14:textId="77777777" w:rsidR="000D7199" w:rsidRPr="0099080A" w:rsidRDefault="000D7199" w:rsidP="008D1DFE">
      <w:pPr>
        <w:rPr>
          <w:lang w:eastAsia="ja-JP"/>
        </w:rPr>
      </w:pPr>
    </w:p>
    <w:p w14:paraId="6AC1DC3A" w14:textId="2C9276F9" w:rsidR="00F450D8" w:rsidRDefault="00F450D8" w:rsidP="00250B66">
      <w:pPr>
        <w:keepNext/>
        <w:jc w:val="center"/>
        <w:rPr>
          <w:lang w:eastAsia="en-GB"/>
        </w:rPr>
      </w:pPr>
      <w:r>
        <w:rPr>
          <w:noProof/>
        </w:rPr>
        <w:lastRenderedPageBreak/>
        <w:drawing>
          <wp:inline distT="0" distB="0" distL="0" distR="0" wp14:anchorId="6377094A" wp14:editId="49B0AE7C">
            <wp:extent cx="3600000" cy="2664000"/>
            <wp:effectExtent l="0" t="0" r="635"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00000" cy="2664000"/>
                    </a:xfrm>
                    <a:prstGeom prst="rect">
                      <a:avLst/>
                    </a:prstGeom>
                    <a:noFill/>
                    <a:ln>
                      <a:noFill/>
                    </a:ln>
                  </pic:spPr>
                </pic:pic>
              </a:graphicData>
            </a:graphic>
          </wp:inline>
        </w:drawing>
      </w:r>
    </w:p>
    <w:p w14:paraId="7E5C762D" w14:textId="55D06074" w:rsidR="009035E7" w:rsidRDefault="009035E7" w:rsidP="009035E7">
      <w:pPr>
        <w:pStyle w:val="Caption"/>
        <w:jc w:val="center"/>
      </w:pPr>
      <w:bookmarkStart w:id="43" w:name="_Ref163232058"/>
      <w:r>
        <w:t xml:space="preserve">Figure </w:t>
      </w:r>
      <w:r>
        <w:fldChar w:fldCharType="begin"/>
      </w:r>
      <w:r>
        <w:instrText xml:space="preserve"> SEQ Figure \* ARABIC </w:instrText>
      </w:r>
      <w:r>
        <w:fldChar w:fldCharType="separate"/>
      </w:r>
      <w:r w:rsidR="00C905C7">
        <w:rPr>
          <w:noProof/>
        </w:rPr>
        <w:t>15</w:t>
      </w:r>
      <w:r>
        <w:rPr>
          <w:noProof/>
        </w:rPr>
        <w:fldChar w:fldCharType="end"/>
      </w:r>
      <w:bookmarkEnd w:id="43"/>
      <w:r>
        <w:t xml:space="preserve">: Link performance </w:t>
      </w:r>
      <w:r w:rsidR="00153F6F">
        <w:t>with</w:t>
      </w:r>
      <w:r>
        <w:t xml:space="preserve"> OCC</w:t>
      </w:r>
      <w:r w:rsidR="00153F6F">
        <w:t xml:space="preserve"> versus FDM</w:t>
      </w:r>
      <w:r>
        <w:t>.</w:t>
      </w:r>
    </w:p>
    <w:p w14:paraId="15309964" w14:textId="35B271F3" w:rsidR="00743D9E" w:rsidRDefault="00014C88" w:rsidP="00743D9E">
      <w:pPr>
        <w:pStyle w:val="Heading2"/>
      </w:pPr>
      <w:r>
        <w:t>Comparison of OCC schemes</w:t>
      </w:r>
    </w:p>
    <w:p w14:paraId="047958D0" w14:textId="35538FCF" w:rsidR="00743D9E" w:rsidRPr="0091076F" w:rsidRDefault="00731C7E" w:rsidP="00743D9E">
      <w:r w:rsidRPr="0091076F">
        <w:rPr>
          <w:lang w:eastAsia="ja-JP"/>
        </w:rPr>
        <w:t>Different aspects of the evaluated OCC schemes</w:t>
      </w:r>
      <w:r w:rsidR="00743D9E" w:rsidRPr="0091076F">
        <w:rPr>
          <w:lang w:eastAsia="ja-JP"/>
        </w:rPr>
        <w:t xml:space="preserve"> are summarized in</w:t>
      </w:r>
      <w:r w:rsidR="0093526A" w:rsidRPr="0091076F">
        <w:rPr>
          <w:lang w:eastAsia="ja-JP"/>
        </w:rPr>
        <w:t xml:space="preserve"> </w:t>
      </w:r>
      <w:r w:rsidR="0093526A" w:rsidRPr="0091076F">
        <w:rPr>
          <w:lang w:eastAsia="ja-JP"/>
        </w:rPr>
        <w:fldChar w:fldCharType="begin"/>
      </w:r>
      <w:r w:rsidR="0093526A" w:rsidRPr="0091076F">
        <w:rPr>
          <w:lang w:eastAsia="ja-JP"/>
        </w:rPr>
        <w:instrText xml:space="preserve"> REF _Ref174048381 \h </w:instrText>
      </w:r>
      <w:r w:rsidR="007F2D32" w:rsidRPr="0091076F">
        <w:rPr>
          <w:lang w:eastAsia="ja-JP"/>
        </w:rPr>
        <w:instrText xml:space="preserve"> \* MERGEFORMAT </w:instrText>
      </w:r>
      <w:r w:rsidR="0093526A" w:rsidRPr="0091076F">
        <w:rPr>
          <w:lang w:eastAsia="ja-JP"/>
        </w:rPr>
      </w:r>
      <w:r w:rsidR="0093526A" w:rsidRPr="0091076F">
        <w:rPr>
          <w:lang w:eastAsia="ja-JP"/>
        </w:rPr>
        <w:fldChar w:fldCharType="separate"/>
      </w:r>
      <w:r w:rsidR="00C905C7" w:rsidRPr="0091076F">
        <w:t xml:space="preserve">Table </w:t>
      </w:r>
      <w:r w:rsidR="00C905C7">
        <w:t>4</w:t>
      </w:r>
      <w:r w:rsidR="0093526A" w:rsidRPr="0091076F">
        <w:rPr>
          <w:lang w:eastAsia="ja-JP"/>
        </w:rPr>
        <w:fldChar w:fldCharType="end"/>
      </w:r>
      <w:r w:rsidR="00743D9E" w:rsidRPr="0091076F">
        <w:rPr>
          <w:lang w:eastAsia="ja-JP"/>
        </w:rPr>
        <w:t>.</w:t>
      </w:r>
    </w:p>
    <w:p w14:paraId="3E50E1FA" w14:textId="0E7203F2" w:rsidR="00743D9E" w:rsidRPr="0091076F" w:rsidRDefault="00743D9E" w:rsidP="00731C7E">
      <w:pPr>
        <w:pStyle w:val="Caption"/>
        <w:keepNext/>
        <w:jc w:val="center"/>
        <w:rPr>
          <w:lang w:eastAsia="ja-JP"/>
        </w:rPr>
      </w:pPr>
      <w:bookmarkStart w:id="44" w:name="_Ref174048381"/>
      <w:r w:rsidRPr="0091076F">
        <w:t xml:space="preserve">Table </w:t>
      </w:r>
      <w:r w:rsidRPr="0091076F">
        <w:fldChar w:fldCharType="begin"/>
      </w:r>
      <w:r w:rsidRPr="0091076F">
        <w:instrText xml:space="preserve"> SEQ Table \* ARABIC </w:instrText>
      </w:r>
      <w:r w:rsidRPr="0091076F">
        <w:fldChar w:fldCharType="separate"/>
      </w:r>
      <w:r w:rsidR="00C905C7">
        <w:rPr>
          <w:noProof/>
        </w:rPr>
        <w:t>4</w:t>
      </w:r>
      <w:r w:rsidRPr="0091076F">
        <w:fldChar w:fldCharType="end"/>
      </w:r>
      <w:bookmarkEnd w:id="44"/>
      <w:r w:rsidRPr="0091076F">
        <w:t>: Comparison of OCC schemes.</w:t>
      </w:r>
    </w:p>
    <w:tbl>
      <w:tblPr>
        <w:tblStyle w:val="TableGrid"/>
        <w:tblW w:w="10173" w:type="dxa"/>
        <w:tblInd w:w="-113" w:type="dxa"/>
        <w:tblLayout w:type="fixed"/>
        <w:tblLook w:val="04A0" w:firstRow="1" w:lastRow="0" w:firstColumn="1" w:lastColumn="0" w:noHBand="0" w:noVBand="1"/>
      </w:tblPr>
      <w:tblGrid>
        <w:gridCol w:w="1067"/>
        <w:gridCol w:w="1197"/>
        <w:gridCol w:w="1581"/>
        <w:gridCol w:w="1582"/>
        <w:gridCol w:w="1582"/>
        <w:gridCol w:w="1582"/>
        <w:gridCol w:w="1582"/>
      </w:tblGrid>
      <w:tr w:rsidR="00CF05C2" w:rsidRPr="007F2D32" w14:paraId="078D9999" w14:textId="3466CB91" w:rsidTr="00E32DBD">
        <w:tc>
          <w:tcPr>
            <w:tcW w:w="2264" w:type="dxa"/>
            <w:gridSpan w:val="2"/>
            <w:shd w:val="clear" w:color="auto" w:fill="E2EFD9" w:themeFill="accent6" w:themeFillTint="33"/>
          </w:tcPr>
          <w:p w14:paraId="492E6321" w14:textId="77777777"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OCC scheme</w:t>
            </w:r>
          </w:p>
        </w:tc>
        <w:tc>
          <w:tcPr>
            <w:tcW w:w="1581" w:type="dxa"/>
            <w:shd w:val="clear" w:color="auto" w:fill="E2EFD9" w:themeFill="accent6" w:themeFillTint="33"/>
          </w:tcPr>
          <w:p w14:paraId="565B596B" w14:textId="4EC2EAEB"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Specification impact</w:t>
            </w:r>
          </w:p>
        </w:tc>
        <w:tc>
          <w:tcPr>
            <w:tcW w:w="1582" w:type="dxa"/>
            <w:shd w:val="clear" w:color="auto" w:fill="E2EFD9" w:themeFill="accent6" w:themeFillTint="33"/>
          </w:tcPr>
          <w:p w14:paraId="4C72EDA5" w14:textId="1BFFC9A8"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Sensitivity to frequency errors and time drift</w:t>
            </w:r>
          </w:p>
        </w:tc>
        <w:tc>
          <w:tcPr>
            <w:tcW w:w="1582" w:type="dxa"/>
            <w:shd w:val="clear" w:color="auto" w:fill="E2EFD9" w:themeFill="accent6" w:themeFillTint="33"/>
          </w:tcPr>
          <w:p w14:paraId="6203E29E" w14:textId="278E7E72"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 xml:space="preserve">Multiplexing with </w:t>
            </w:r>
            <w:r w:rsidR="00174FAE" w:rsidRPr="0091076F">
              <w:rPr>
                <w:rFonts w:cs="Arial"/>
                <w:b/>
                <w:sz w:val="18"/>
                <w:szCs w:val="18"/>
                <w:lang w:eastAsia="ja-JP"/>
              </w:rPr>
              <w:t xml:space="preserve">a </w:t>
            </w:r>
            <w:r w:rsidRPr="0091076F">
              <w:rPr>
                <w:rFonts w:cs="Arial"/>
                <w:b/>
                <w:sz w:val="18"/>
                <w:szCs w:val="18"/>
                <w:lang w:eastAsia="ja-JP"/>
              </w:rPr>
              <w:t>legacy UE</w:t>
            </w:r>
          </w:p>
        </w:tc>
        <w:tc>
          <w:tcPr>
            <w:tcW w:w="1582" w:type="dxa"/>
            <w:shd w:val="clear" w:color="auto" w:fill="E2EFD9" w:themeFill="accent6" w:themeFillTint="33"/>
          </w:tcPr>
          <w:p w14:paraId="5E9EA786" w14:textId="60FF7890"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VoIP performance</w:t>
            </w:r>
          </w:p>
        </w:tc>
        <w:tc>
          <w:tcPr>
            <w:tcW w:w="1582" w:type="dxa"/>
            <w:shd w:val="clear" w:color="auto" w:fill="E2EFD9" w:themeFill="accent6" w:themeFillTint="33"/>
          </w:tcPr>
          <w:p w14:paraId="669C42BB" w14:textId="21AAB0A9"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Low data rate performance</w:t>
            </w:r>
          </w:p>
        </w:tc>
      </w:tr>
      <w:tr w:rsidR="00E32DBD" w:rsidRPr="007F2D32" w14:paraId="6EBC0F17" w14:textId="1B7FCFC3" w:rsidTr="00E32DBD">
        <w:tc>
          <w:tcPr>
            <w:tcW w:w="2264" w:type="dxa"/>
            <w:gridSpan w:val="2"/>
            <w:shd w:val="clear" w:color="auto" w:fill="E2EFD9" w:themeFill="accent6" w:themeFillTint="33"/>
          </w:tcPr>
          <w:p w14:paraId="5E4A34DB" w14:textId="35B08680"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Inter-slot OCC</w:t>
            </w:r>
            <w:r w:rsidRPr="0091076F">
              <w:rPr>
                <w:rFonts w:cs="Arial"/>
                <w:b/>
                <w:sz w:val="18"/>
                <w:szCs w:val="18"/>
                <w:lang w:eastAsia="ja-JP"/>
              </w:rPr>
              <w:br/>
              <w:t>(PUSCH repetition</w:t>
            </w:r>
            <w:r w:rsidR="00275C76" w:rsidRPr="0091076F">
              <w:rPr>
                <w:rFonts w:cs="Arial"/>
                <w:b/>
                <w:sz w:val="18"/>
                <w:szCs w:val="18"/>
                <w:lang w:eastAsia="ja-JP"/>
              </w:rPr>
              <w:t xml:space="preserve"> Type A</w:t>
            </w:r>
            <w:r w:rsidRPr="0091076F">
              <w:rPr>
                <w:rFonts w:cs="Arial"/>
                <w:b/>
                <w:sz w:val="18"/>
                <w:szCs w:val="18"/>
                <w:lang w:eastAsia="ja-JP"/>
              </w:rPr>
              <w:t>)</w:t>
            </w:r>
          </w:p>
        </w:tc>
        <w:tc>
          <w:tcPr>
            <w:tcW w:w="1581" w:type="dxa"/>
          </w:tcPr>
          <w:p w14:paraId="63821C25" w14:textId="39126176"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Small</w:t>
            </w:r>
          </w:p>
        </w:tc>
        <w:tc>
          <w:tcPr>
            <w:tcW w:w="1582" w:type="dxa"/>
          </w:tcPr>
          <w:p w14:paraId="35CACC5B" w14:textId="637D3FA6"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Large</w:t>
            </w:r>
          </w:p>
        </w:tc>
        <w:tc>
          <w:tcPr>
            <w:tcW w:w="1582" w:type="dxa"/>
          </w:tcPr>
          <w:p w14:paraId="514215F0" w14:textId="1DF8FB8A"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Yes (using configured grant</w:t>
            </w:r>
            <w:r w:rsidR="00884EAE" w:rsidRPr="0091076F">
              <w:rPr>
                <w:rFonts w:cs="Arial"/>
                <w:sz w:val="18"/>
                <w:szCs w:val="18"/>
                <w:lang w:eastAsia="ja-JP"/>
              </w:rPr>
              <w:t xml:space="preserve"> for the legacy UE</w:t>
            </w:r>
            <w:r w:rsidRPr="0091076F">
              <w:rPr>
                <w:rFonts w:cs="Arial"/>
                <w:sz w:val="18"/>
                <w:szCs w:val="18"/>
                <w:lang w:eastAsia="ja-JP"/>
              </w:rPr>
              <w:t>)</w:t>
            </w:r>
          </w:p>
        </w:tc>
        <w:tc>
          <w:tcPr>
            <w:tcW w:w="1582" w:type="dxa"/>
          </w:tcPr>
          <w:p w14:paraId="2E90D664" w14:textId="43C11297"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Good performance with 2 UEs</w:t>
            </w:r>
          </w:p>
          <w:p w14:paraId="3A3A6EDE" w14:textId="24901112"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Good performance with 4 UEs if UEs with similar CFO are grouped on the same resources</w:t>
            </w:r>
          </w:p>
        </w:tc>
        <w:tc>
          <w:tcPr>
            <w:tcW w:w="1582" w:type="dxa"/>
          </w:tcPr>
          <w:p w14:paraId="115226D0" w14:textId="7CDACAF0"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Good performance with 2 or 4 UEs</w:t>
            </w:r>
          </w:p>
        </w:tc>
      </w:tr>
      <w:tr w:rsidR="00494BBE" w:rsidRPr="007F2D32" w14:paraId="00912513" w14:textId="3AD17476" w:rsidTr="00E32DBD">
        <w:tc>
          <w:tcPr>
            <w:tcW w:w="1067" w:type="dxa"/>
            <w:vMerge w:val="restart"/>
            <w:shd w:val="clear" w:color="auto" w:fill="E2EFD9" w:themeFill="accent6" w:themeFillTint="33"/>
          </w:tcPr>
          <w:p w14:paraId="3F9BDA65" w14:textId="77777777"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Inter-symbol(s) OCC</w:t>
            </w:r>
          </w:p>
        </w:tc>
        <w:tc>
          <w:tcPr>
            <w:tcW w:w="1197" w:type="dxa"/>
            <w:shd w:val="clear" w:color="auto" w:fill="E2EFD9" w:themeFill="accent6" w:themeFillTint="33"/>
          </w:tcPr>
          <w:p w14:paraId="5916240A" w14:textId="5024A82D"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Across symbol groups (PUSCH repetition</w:t>
            </w:r>
            <w:r w:rsidR="00275C76" w:rsidRPr="0091076F">
              <w:rPr>
                <w:rFonts w:cs="Arial"/>
                <w:b/>
                <w:sz w:val="18"/>
                <w:szCs w:val="18"/>
                <w:lang w:eastAsia="ja-JP"/>
              </w:rPr>
              <w:t xml:space="preserve"> Type B</w:t>
            </w:r>
            <w:r w:rsidRPr="0091076F">
              <w:rPr>
                <w:rFonts w:cs="Arial"/>
                <w:b/>
                <w:sz w:val="18"/>
                <w:szCs w:val="18"/>
                <w:lang w:eastAsia="ja-JP"/>
              </w:rPr>
              <w:t>)</w:t>
            </w:r>
          </w:p>
        </w:tc>
        <w:tc>
          <w:tcPr>
            <w:tcW w:w="1581" w:type="dxa"/>
          </w:tcPr>
          <w:p w14:paraId="2D531958" w14:textId="1CC366D9"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Small</w:t>
            </w:r>
          </w:p>
        </w:tc>
        <w:tc>
          <w:tcPr>
            <w:tcW w:w="1582" w:type="dxa"/>
          </w:tcPr>
          <w:p w14:paraId="75E6FB7B" w14:textId="141ABDE6"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Small</w:t>
            </w:r>
          </w:p>
        </w:tc>
        <w:tc>
          <w:tcPr>
            <w:tcW w:w="1582" w:type="dxa"/>
          </w:tcPr>
          <w:p w14:paraId="282544D1" w14:textId="316C29A8"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Yes (using configured grant</w:t>
            </w:r>
            <w:r w:rsidR="00884EAE" w:rsidRPr="0091076F">
              <w:rPr>
                <w:rFonts w:cs="Arial"/>
                <w:sz w:val="18"/>
                <w:szCs w:val="18"/>
                <w:lang w:eastAsia="ja-JP"/>
              </w:rPr>
              <w:t xml:space="preserve"> for the legacy UE</w:t>
            </w:r>
            <w:r w:rsidRPr="0091076F">
              <w:rPr>
                <w:rFonts w:cs="Arial"/>
                <w:sz w:val="18"/>
                <w:szCs w:val="18"/>
                <w:lang w:eastAsia="ja-JP"/>
              </w:rPr>
              <w:t>)</w:t>
            </w:r>
          </w:p>
        </w:tc>
        <w:tc>
          <w:tcPr>
            <w:tcW w:w="1582" w:type="dxa"/>
          </w:tcPr>
          <w:p w14:paraId="221AFE0E" w14:textId="10A30F69"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Good performance for VoIP with 2 or 4 UEs</w:t>
            </w:r>
          </w:p>
        </w:tc>
        <w:tc>
          <w:tcPr>
            <w:tcW w:w="1582" w:type="dxa"/>
          </w:tcPr>
          <w:p w14:paraId="106D97BB" w14:textId="6E32BBEC"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Not evaluated</w:t>
            </w:r>
          </w:p>
        </w:tc>
      </w:tr>
      <w:tr w:rsidR="00494BBE" w:rsidRPr="007F2D32" w14:paraId="531AFC71" w14:textId="10F64A5D" w:rsidTr="00E32DBD">
        <w:tc>
          <w:tcPr>
            <w:tcW w:w="1067" w:type="dxa"/>
            <w:vMerge/>
            <w:shd w:val="clear" w:color="auto" w:fill="E2EFD9" w:themeFill="accent6" w:themeFillTint="33"/>
          </w:tcPr>
          <w:p w14:paraId="5B47F00A" w14:textId="77777777" w:rsidR="00E32DBD" w:rsidRPr="0091076F" w:rsidRDefault="00E32DBD" w:rsidP="0091076F">
            <w:pPr>
              <w:keepNext/>
              <w:keepLines/>
              <w:spacing w:after="0"/>
              <w:jc w:val="left"/>
              <w:rPr>
                <w:rFonts w:cs="Arial"/>
                <w:b/>
                <w:sz w:val="18"/>
                <w:szCs w:val="18"/>
                <w:lang w:eastAsia="ja-JP"/>
              </w:rPr>
            </w:pPr>
          </w:p>
        </w:tc>
        <w:tc>
          <w:tcPr>
            <w:tcW w:w="1197" w:type="dxa"/>
            <w:shd w:val="clear" w:color="auto" w:fill="E2EFD9" w:themeFill="accent6" w:themeFillTint="33"/>
          </w:tcPr>
          <w:p w14:paraId="71D09AEE" w14:textId="77777777" w:rsidR="00E32DBD" w:rsidRPr="0091076F" w:rsidRDefault="00E32DBD" w:rsidP="0091076F">
            <w:pPr>
              <w:keepNext/>
              <w:keepLines/>
              <w:spacing w:after="0"/>
              <w:jc w:val="left"/>
              <w:rPr>
                <w:rFonts w:cs="Arial"/>
                <w:b/>
                <w:sz w:val="18"/>
                <w:szCs w:val="18"/>
                <w:lang w:eastAsia="ja-JP"/>
              </w:rPr>
            </w:pPr>
            <w:r w:rsidRPr="0091076F">
              <w:rPr>
                <w:rFonts w:cs="Arial"/>
                <w:b/>
                <w:sz w:val="18"/>
                <w:szCs w:val="18"/>
                <w:lang w:eastAsia="ja-JP"/>
              </w:rPr>
              <w:t>Across symbols</w:t>
            </w:r>
          </w:p>
        </w:tc>
        <w:tc>
          <w:tcPr>
            <w:tcW w:w="1581" w:type="dxa"/>
          </w:tcPr>
          <w:p w14:paraId="66085B64" w14:textId="0CCBC129"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Large</w:t>
            </w:r>
          </w:p>
        </w:tc>
        <w:tc>
          <w:tcPr>
            <w:tcW w:w="1582" w:type="dxa"/>
          </w:tcPr>
          <w:p w14:paraId="521F813B" w14:textId="2BA641C8"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Small</w:t>
            </w:r>
          </w:p>
        </w:tc>
        <w:tc>
          <w:tcPr>
            <w:tcW w:w="1582" w:type="dxa"/>
          </w:tcPr>
          <w:p w14:paraId="5A5E799E" w14:textId="6BE470DF"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No</w:t>
            </w:r>
          </w:p>
        </w:tc>
        <w:tc>
          <w:tcPr>
            <w:tcW w:w="1582" w:type="dxa"/>
          </w:tcPr>
          <w:p w14:paraId="37870D6E" w14:textId="4C2B75B5"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Not evaluated</w:t>
            </w:r>
          </w:p>
        </w:tc>
        <w:tc>
          <w:tcPr>
            <w:tcW w:w="1582" w:type="dxa"/>
          </w:tcPr>
          <w:p w14:paraId="538F9226" w14:textId="0A391D73"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Not evaluated</w:t>
            </w:r>
          </w:p>
        </w:tc>
      </w:tr>
      <w:tr w:rsidR="00E32DBD" w:rsidRPr="007F2D32" w14:paraId="1C3268A5" w14:textId="499610C9" w:rsidTr="00E32DBD">
        <w:tc>
          <w:tcPr>
            <w:tcW w:w="2264" w:type="dxa"/>
            <w:gridSpan w:val="2"/>
            <w:shd w:val="clear" w:color="auto" w:fill="E2EFD9" w:themeFill="accent6" w:themeFillTint="33"/>
          </w:tcPr>
          <w:p w14:paraId="4D535FD4" w14:textId="77777777" w:rsidR="00E32DBD" w:rsidRPr="0091076F" w:rsidRDefault="00E32DBD" w:rsidP="0091076F">
            <w:pPr>
              <w:keepLines/>
              <w:spacing w:after="0"/>
              <w:jc w:val="left"/>
              <w:rPr>
                <w:rFonts w:cs="Arial"/>
                <w:b/>
                <w:sz w:val="18"/>
                <w:szCs w:val="18"/>
                <w:lang w:eastAsia="ja-JP"/>
              </w:rPr>
            </w:pPr>
            <w:r w:rsidRPr="0091076F">
              <w:rPr>
                <w:rFonts w:cs="Arial"/>
                <w:b/>
                <w:sz w:val="18"/>
                <w:szCs w:val="18"/>
                <w:lang w:eastAsia="ja-JP"/>
              </w:rPr>
              <w:t>Intra-symbol OCC</w:t>
            </w:r>
          </w:p>
        </w:tc>
        <w:tc>
          <w:tcPr>
            <w:tcW w:w="1581" w:type="dxa"/>
          </w:tcPr>
          <w:p w14:paraId="1671CA4F" w14:textId="7FBE05C7" w:rsidR="00E32DBD" w:rsidRPr="0091076F" w:rsidRDefault="00E32DBD" w:rsidP="0091076F">
            <w:pPr>
              <w:keepLines/>
              <w:spacing w:after="0"/>
              <w:jc w:val="left"/>
              <w:rPr>
                <w:rFonts w:cs="Arial"/>
                <w:sz w:val="18"/>
                <w:szCs w:val="18"/>
                <w:lang w:eastAsia="ja-JP"/>
              </w:rPr>
            </w:pPr>
            <w:r w:rsidRPr="0091076F">
              <w:rPr>
                <w:rFonts w:cs="Arial"/>
                <w:sz w:val="18"/>
                <w:szCs w:val="18"/>
                <w:lang w:eastAsia="ja-JP"/>
              </w:rPr>
              <w:t>Large</w:t>
            </w:r>
          </w:p>
        </w:tc>
        <w:tc>
          <w:tcPr>
            <w:tcW w:w="1582" w:type="dxa"/>
          </w:tcPr>
          <w:p w14:paraId="1B3B2BB0" w14:textId="2F992600" w:rsidR="00E32DBD" w:rsidRPr="0091076F" w:rsidRDefault="00E32DBD" w:rsidP="0091076F">
            <w:pPr>
              <w:keepLines/>
              <w:spacing w:after="0"/>
              <w:jc w:val="left"/>
              <w:rPr>
                <w:rFonts w:cs="Arial"/>
                <w:sz w:val="18"/>
                <w:szCs w:val="18"/>
                <w:lang w:eastAsia="ja-JP"/>
              </w:rPr>
            </w:pPr>
            <w:r w:rsidRPr="0091076F">
              <w:rPr>
                <w:rFonts w:cs="Arial"/>
                <w:sz w:val="18"/>
                <w:szCs w:val="18"/>
                <w:lang w:eastAsia="ja-JP"/>
              </w:rPr>
              <w:t>Small</w:t>
            </w:r>
          </w:p>
        </w:tc>
        <w:tc>
          <w:tcPr>
            <w:tcW w:w="1582" w:type="dxa"/>
          </w:tcPr>
          <w:p w14:paraId="24A81089" w14:textId="4C053CF8" w:rsidR="00E32DBD" w:rsidRPr="0091076F" w:rsidRDefault="00E32DBD" w:rsidP="0091076F">
            <w:pPr>
              <w:keepLines/>
              <w:spacing w:after="0"/>
              <w:jc w:val="left"/>
              <w:rPr>
                <w:rFonts w:cs="Arial"/>
                <w:sz w:val="18"/>
                <w:szCs w:val="18"/>
                <w:lang w:eastAsia="ja-JP"/>
              </w:rPr>
            </w:pPr>
            <w:r w:rsidRPr="0091076F">
              <w:rPr>
                <w:rFonts w:cs="Arial"/>
                <w:sz w:val="18"/>
                <w:szCs w:val="18"/>
                <w:lang w:eastAsia="ja-JP"/>
              </w:rPr>
              <w:t>No</w:t>
            </w:r>
          </w:p>
        </w:tc>
        <w:tc>
          <w:tcPr>
            <w:tcW w:w="1582" w:type="dxa"/>
          </w:tcPr>
          <w:p w14:paraId="07232480" w14:textId="77777777"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Good performance for VoIP with 2 or 4 UEs</w:t>
            </w:r>
          </w:p>
          <w:p w14:paraId="6A3C0901" w14:textId="77777777" w:rsidR="00E32DBD" w:rsidRPr="0091076F" w:rsidRDefault="00E32DBD" w:rsidP="0091076F">
            <w:pPr>
              <w:keepLines/>
              <w:spacing w:after="0"/>
              <w:jc w:val="left"/>
              <w:rPr>
                <w:rFonts w:cs="Arial"/>
                <w:sz w:val="18"/>
                <w:szCs w:val="18"/>
                <w:lang w:eastAsia="ja-JP"/>
              </w:rPr>
            </w:pPr>
          </w:p>
        </w:tc>
        <w:tc>
          <w:tcPr>
            <w:tcW w:w="1582" w:type="dxa"/>
          </w:tcPr>
          <w:p w14:paraId="1D0EC2DE" w14:textId="11D495FA" w:rsidR="00E32DBD" w:rsidRPr="0091076F" w:rsidRDefault="00E32DBD" w:rsidP="0091076F">
            <w:pPr>
              <w:keepNext/>
              <w:keepLines/>
              <w:spacing w:after="0"/>
              <w:jc w:val="left"/>
              <w:rPr>
                <w:rFonts w:cs="Arial"/>
                <w:sz w:val="18"/>
                <w:szCs w:val="18"/>
                <w:lang w:eastAsia="ja-JP"/>
              </w:rPr>
            </w:pPr>
            <w:r w:rsidRPr="0091076F">
              <w:rPr>
                <w:rFonts w:cs="Arial"/>
                <w:sz w:val="18"/>
                <w:szCs w:val="18"/>
                <w:lang w:eastAsia="ja-JP"/>
              </w:rPr>
              <w:t>Not evaluated</w:t>
            </w:r>
          </w:p>
        </w:tc>
      </w:tr>
    </w:tbl>
    <w:p w14:paraId="40B6D09F" w14:textId="77777777" w:rsidR="00E32DBD" w:rsidRPr="0091076F" w:rsidRDefault="00E32DBD" w:rsidP="00731C7E">
      <w:pPr>
        <w:rPr>
          <w:lang w:val="en-GB" w:eastAsia="ja-JP"/>
        </w:rPr>
      </w:pPr>
    </w:p>
    <w:p w14:paraId="3D0BE06F" w14:textId="36062408" w:rsidR="00731C7E" w:rsidRPr="0091076F" w:rsidRDefault="00731C7E" w:rsidP="00731C7E">
      <w:pPr>
        <w:rPr>
          <w:lang w:val="en-GB" w:eastAsia="ja-JP"/>
        </w:rPr>
      </w:pPr>
      <w:r w:rsidRPr="0091076F">
        <w:rPr>
          <w:lang w:val="en-GB" w:eastAsia="ja-JP"/>
        </w:rPr>
        <w:t>Based on the evaluation, we propose the following:</w:t>
      </w:r>
    </w:p>
    <w:p w14:paraId="53C2B8F2" w14:textId="31FAB1BC" w:rsidR="00731C7E" w:rsidRPr="0091076F" w:rsidRDefault="00731C7E" w:rsidP="00731C7E">
      <w:pPr>
        <w:pStyle w:val="Proposal"/>
        <w:rPr>
          <w:lang w:val="en-GB"/>
        </w:rPr>
      </w:pPr>
      <w:bookmarkStart w:id="45" w:name="_Toc174118475"/>
      <w:r w:rsidRPr="0091076F">
        <w:rPr>
          <w:lang w:val="en-GB"/>
        </w:rPr>
        <w:t xml:space="preserve">Specify support for </w:t>
      </w:r>
      <w:r w:rsidR="00996B43" w:rsidRPr="0091076F">
        <w:rPr>
          <w:lang w:val="en-GB"/>
        </w:rPr>
        <w:t xml:space="preserve">inter-slot OCC based on PUSCH repetition </w:t>
      </w:r>
      <w:r w:rsidR="00275C76" w:rsidRPr="0091076F">
        <w:rPr>
          <w:lang w:val="en-GB"/>
        </w:rPr>
        <w:t xml:space="preserve">Type A </w:t>
      </w:r>
      <w:r w:rsidR="00996B43" w:rsidRPr="0091076F">
        <w:rPr>
          <w:lang w:val="en-GB"/>
        </w:rPr>
        <w:t>for up to 4 UEs</w:t>
      </w:r>
      <w:r w:rsidR="00670A81">
        <w:rPr>
          <w:lang w:val="en-GB"/>
        </w:rPr>
        <w:t>.</w:t>
      </w:r>
      <w:bookmarkEnd w:id="45"/>
    </w:p>
    <w:p w14:paraId="71286F31" w14:textId="02FBEDC8" w:rsidR="00F64AAA" w:rsidRPr="0091076F" w:rsidRDefault="00F64AAA" w:rsidP="00731C7E">
      <w:pPr>
        <w:pStyle w:val="Proposal"/>
        <w:rPr>
          <w:lang w:val="en-GB"/>
        </w:rPr>
      </w:pPr>
      <w:bookmarkStart w:id="46" w:name="_Toc174118476"/>
      <w:r w:rsidRPr="0091076F">
        <w:rPr>
          <w:lang w:val="en-GB"/>
        </w:rPr>
        <w:t xml:space="preserve">Further study grouping </w:t>
      </w:r>
      <w:r w:rsidR="00275C76" w:rsidRPr="0091076F">
        <w:rPr>
          <w:lang w:val="en-GB"/>
        </w:rPr>
        <w:t xml:space="preserve">of </w:t>
      </w:r>
      <w:r w:rsidRPr="0091076F">
        <w:rPr>
          <w:lang w:val="en-GB"/>
        </w:rPr>
        <w:t>UEs with similar frequency offset.</w:t>
      </w:r>
      <w:bookmarkEnd w:id="46"/>
    </w:p>
    <w:p w14:paraId="776F9EBD" w14:textId="3654F18E" w:rsidR="00996B43" w:rsidRPr="0091076F" w:rsidRDefault="00996B43" w:rsidP="00731C7E">
      <w:pPr>
        <w:pStyle w:val="Proposal"/>
        <w:rPr>
          <w:lang w:val="en-GB"/>
        </w:rPr>
      </w:pPr>
      <w:bookmarkStart w:id="47" w:name="_Toc174118477"/>
      <w:r w:rsidRPr="0091076F">
        <w:rPr>
          <w:lang w:val="en-GB"/>
        </w:rPr>
        <w:lastRenderedPageBreak/>
        <w:t>Do not specify support for OCC with more than 4 UEs.</w:t>
      </w:r>
      <w:bookmarkEnd w:id="47"/>
    </w:p>
    <w:p w14:paraId="6D223447" w14:textId="77777777" w:rsidR="00E573B9" w:rsidRDefault="00E573B9" w:rsidP="00414686">
      <w:pPr>
        <w:pStyle w:val="Heading2"/>
        <w:rPr>
          <w:lang w:val="en-US"/>
        </w:rPr>
      </w:pPr>
      <w:r>
        <w:rPr>
          <w:lang w:val="en-US"/>
        </w:rPr>
        <w:t>Signaling aspects</w:t>
      </w:r>
    </w:p>
    <w:p w14:paraId="4E0892D5" w14:textId="4AEFF744" w:rsidR="004A0224" w:rsidRDefault="004A0224" w:rsidP="004A0224">
      <w:r>
        <w:t xml:space="preserve">At RAN1#116bis, the following </w:t>
      </w:r>
      <w:r w:rsidR="00174FAE">
        <w:t xml:space="preserve">was </w:t>
      </w:r>
      <w:r>
        <w:t>agree</w:t>
      </w:r>
      <w:r w:rsidR="00174FAE">
        <w:t>d</w:t>
      </w:r>
      <w:r>
        <w:t>:</w:t>
      </w:r>
    </w:p>
    <w:tbl>
      <w:tblPr>
        <w:tblStyle w:val="TableGrid"/>
        <w:tblW w:w="0" w:type="auto"/>
        <w:tblLook w:val="04A0" w:firstRow="1" w:lastRow="0" w:firstColumn="1" w:lastColumn="0" w:noHBand="0" w:noVBand="1"/>
      </w:tblPr>
      <w:tblGrid>
        <w:gridCol w:w="9629"/>
      </w:tblGrid>
      <w:tr w:rsidR="004A0224" w:rsidRPr="00E431D4" w14:paraId="1B812E88" w14:textId="77777777">
        <w:tc>
          <w:tcPr>
            <w:tcW w:w="9629" w:type="dxa"/>
          </w:tcPr>
          <w:p w14:paraId="39F5D9DC" w14:textId="77777777" w:rsidR="004A0224" w:rsidRPr="00E431D4" w:rsidRDefault="004A0224">
            <w:pPr>
              <w:spacing w:after="0"/>
              <w:rPr>
                <w:rFonts w:eastAsia="SimSun" w:cs="Arial"/>
                <w:sz w:val="20"/>
                <w:highlight w:val="green"/>
              </w:rPr>
            </w:pPr>
            <w:r w:rsidRPr="00E431D4">
              <w:rPr>
                <w:rFonts w:eastAsia="SimSun" w:cs="Arial"/>
                <w:sz w:val="20"/>
                <w:highlight w:val="green"/>
              </w:rPr>
              <w:t>Agreement</w:t>
            </w:r>
          </w:p>
          <w:p w14:paraId="27B396A7" w14:textId="77777777" w:rsidR="004A0224" w:rsidRPr="00E431D4" w:rsidRDefault="004A0224">
            <w:pPr>
              <w:spacing w:after="0"/>
              <w:rPr>
                <w:rFonts w:eastAsia="DengXian" w:cs="Arial"/>
                <w:sz w:val="20"/>
              </w:rPr>
            </w:pPr>
            <w:r w:rsidRPr="00E431D4">
              <w:rPr>
                <w:rFonts w:eastAsia="DengXian" w:cs="Arial"/>
                <w:sz w:val="20"/>
              </w:rPr>
              <w:t>RAN1 to at least further study the potential specification aspects on OCC techniques:</w:t>
            </w:r>
          </w:p>
          <w:p w14:paraId="2FA75451" w14:textId="77777777" w:rsidR="004A0224" w:rsidRPr="00E431D4" w:rsidRDefault="004A0224">
            <w:pPr>
              <w:numPr>
                <w:ilvl w:val="0"/>
                <w:numId w:val="53"/>
              </w:numPr>
              <w:spacing w:after="0" w:line="240" w:lineRule="auto"/>
              <w:jc w:val="left"/>
              <w:rPr>
                <w:rFonts w:cs="Arial"/>
                <w:sz w:val="20"/>
              </w:rPr>
            </w:pPr>
            <w:r w:rsidRPr="00E431D4">
              <w:rPr>
                <w:rFonts w:cs="Arial"/>
                <w:sz w:val="20"/>
              </w:rPr>
              <w:t>TBS calculation / Rate matching</w:t>
            </w:r>
          </w:p>
          <w:p w14:paraId="415A847D" w14:textId="77777777" w:rsidR="004A0224" w:rsidRPr="00E431D4" w:rsidRDefault="004A0224">
            <w:pPr>
              <w:numPr>
                <w:ilvl w:val="0"/>
                <w:numId w:val="53"/>
              </w:numPr>
              <w:spacing w:after="0" w:line="240" w:lineRule="auto"/>
              <w:jc w:val="left"/>
              <w:rPr>
                <w:rFonts w:cs="Arial"/>
                <w:sz w:val="20"/>
              </w:rPr>
            </w:pPr>
            <w:r w:rsidRPr="00E431D4">
              <w:rPr>
                <w:rFonts w:cs="Arial"/>
                <w:sz w:val="20"/>
              </w:rPr>
              <w:t>UCI multiplexing</w:t>
            </w:r>
          </w:p>
          <w:p w14:paraId="489979D0" w14:textId="77777777" w:rsidR="004A0224" w:rsidRPr="00E431D4" w:rsidRDefault="004A0224">
            <w:pPr>
              <w:numPr>
                <w:ilvl w:val="0"/>
                <w:numId w:val="53"/>
              </w:numPr>
              <w:spacing w:after="0" w:line="240" w:lineRule="auto"/>
              <w:jc w:val="left"/>
              <w:rPr>
                <w:rFonts w:cs="Arial"/>
                <w:sz w:val="20"/>
              </w:rPr>
            </w:pPr>
            <w:r w:rsidRPr="00E431D4">
              <w:rPr>
                <w:rFonts w:cs="Arial"/>
                <w:sz w:val="20"/>
              </w:rPr>
              <w:t xml:space="preserve">RV cycling across </w:t>
            </w:r>
            <w:proofErr w:type="gramStart"/>
            <w:r w:rsidRPr="00E431D4">
              <w:rPr>
                <w:rFonts w:cs="Arial"/>
                <w:sz w:val="20"/>
              </w:rPr>
              <w:t>repetitions</w:t>
            </w:r>
            <w:proofErr w:type="gramEnd"/>
          </w:p>
          <w:p w14:paraId="42E30890" w14:textId="77777777" w:rsidR="004A0224" w:rsidRPr="00E431D4" w:rsidRDefault="004A0224">
            <w:pPr>
              <w:numPr>
                <w:ilvl w:val="0"/>
                <w:numId w:val="53"/>
              </w:numPr>
              <w:spacing w:after="0" w:line="240" w:lineRule="auto"/>
              <w:jc w:val="left"/>
              <w:rPr>
                <w:rFonts w:cs="Arial"/>
                <w:sz w:val="20"/>
              </w:rPr>
            </w:pPr>
            <w:r w:rsidRPr="00E431D4">
              <w:rPr>
                <w:rFonts w:cs="Arial"/>
                <w:sz w:val="20"/>
              </w:rPr>
              <w:t xml:space="preserve">Frequency hopping, e.g. intra /inter </w:t>
            </w:r>
            <w:proofErr w:type="gramStart"/>
            <w:r w:rsidRPr="00E431D4">
              <w:rPr>
                <w:rFonts w:cs="Arial"/>
                <w:sz w:val="20"/>
              </w:rPr>
              <w:t>slot</w:t>
            </w:r>
            <w:proofErr w:type="gramEnd"/>
          </w:p>
          <w:p w14:paraId="1ACC5AA6" w14:textId="77777777" w:rsidR="004A0224" w:rsidRPr="00E431D4" w:rsidRDefault="004A0224">
            <w:pPr>
              <w:numPr>
                <w:ilvl w:val="0"/>
                <w:numId w:val="53"/>
              </w:numPr>
              <w:spacing w:after="0" w:line="240" w:lineRule="auto"/>
              <w:jc w:val="left"/>
              <w:rPr>
                <w:rFonts w:cs="Arial"/>
                <w:sz w:val="20"/>
              </w:rPr>
            </w:pPr>
            <w:r w:rsidRPr="00E431D4">
              <w:rPr>
                <w:rFonts w:cs="Arial"/>
                <w:sz w:val="20"/>
              </w:rPr>
              <w:t>OCC indication/configuration</w:t>
            </w:r>
          </w:p>
          <w:p w14:paraId="2CBE6015" w14:textId="77777777" w:rsidR="004A0224" w:rsidRPr="00E431D4" w:rsidRDefault="004A0224">
            <w:pPr>
              <w:numPr>
                <w:ilvl w:val="0"/>
                <w:numId w:val="53"/>
              </w:numPr>
              <w:spacing w:after="0" w:line="240" w:lineRule="auto"/>
              <w:jc w:val="left"/>
              <w:rPr>
                <w:rFonts w:cs="Arial"/>
                <w:sz w:val="20"/>
              </w:rPr>
            </w:pPr>
            <w:r w:rsidRPr="00E431D4">
              <w:rPr>
                <w:rFonts w:cs="Arial" w:hint="eastAsia"/>
                <w:sz w:val="20"/>
              </w:rPr>
              <w:t>P</w:t>
            </w:r>
            <w:r w:rsidRPr="00E431D4">
              <w:rPr>
                <w:rFonts w:cs="Arial"/>
                <w:sz w:val="20"/>
              </w:rPr>
              <w:t>ower control</w:t>
            </w:r>
          </w:p>
          <w:p w14:paraId="1E78CDF0" w14:textId="77777777" w:rsidR="004A0224" w:rsidRPr="00E431D4" w:rsidRDefault="004A0224">
            <w:pPr>
              <w:numPr>
                <w:ilvl w:val="0"/>
                <w:numId w:val="53"/>
              </w:numPr>
              <w:spacing w:after="0" w:line="240" w:lineRule="auto"/>
              <w:jc w:val="left"/>
              <w:rPr>
                <w:rFonts w:cs="Arial"/>
                <w:sz w:val="20"/>
              </w:rPr>
            </w:pPr>
            <w:r w:rsidRPr="00E431D4">
              <w:rPr>
                <w:rFonts w:cs="Arial"/>
                <w:sz w:val="20"/>
              </w:rPr>
              <w:t xml:space="preserve">FFS </w:t>
            </w:r>
            <w:proofErr w:type="gramStart"/>
            <w:r w:rsidRPr="00E431D4">
              <w:rPr>
                <w:rFonts w:cs="Arial"/>
                <w:sz w:val="20"/>
              </w:rPr>
              <w:t>others</w:t>
            </w:r>
            <w:proofErr w:type="gramEnd"/>
            <w:r w:rsidRPr="00E431D4">
              <w:rPr>
                <w:rFonts w:cs="Arial"/>
                <w:sz w:val="20"/>
              </w:rPr>
              <w:t xml:space="preserve"> aspects</w:t>
            </w:r>
          </w:p>
        </w:tc>
      </w:tr>
    </w:tbl>
    <w:p w14:paraId="02A40140" w14:textId="77777777" w:rsidR="00174FAE" w:rsidRDefault="00174FAE" w:rsidP="004A0224">
      <w:pPr>
        <w:rPr>
          <w:highlight w:val="yellow"/>
          <w:lang w:val="en-GB" w:eastAsia="ja-JP"/>
        </w:rPr>
      </w:pPr>
    </w:p>
    <w:p w14:paraId="04F88B67" w14:textId="1CD0075B" w:rsidR="004A0224" w:rsidRPr="00670A81" w:rsidRDefault="003151F4" w:rsidP="004A0224">
      <w:pPr>
        <w:rPr>
          <w:lang w:val="en-GB" w:eastAsia="ja-JP"/>
        </w:rPr>
      </w:pPr>
      <w:r w:rsidRPr="00670A81">
        <w:rPr>
          <w:lang w:val="en-GB" w:eastAsia="ja-JP"/>
        </w:rPr>
        <w:t>In the section below, we discuss the aspect of OCC in</w:t>
      </w:r>
      <w:r w:rsidR="005919A6" w:rsidRPr="00670A81">
        <w:rPr>
          <w:lang w:val="en-GB" w:eastAsia="ja-JP"/>
        </w:rPr>
        <w:t>dication/configuration.</w:t>
      </w:r>
    </w:p>
    <w:p w14:paraId="17F436F5" w14:textId="0A4DFE52" w:rsidR="00F6631B" w:rsidRPr="00670A81" w:rsidRDefault="00552FD7" w:rsidP="006B31EB">
      <w:pPr>
        <w:pStyle w:val="Heading3"/>
      </w:pPr>
      <w:r w:rsidRPr="00670A81">
        <w:t xml:space="preserve">Dynamic </w:t>
      </w:r>
      <w:r w:rsidR="006569E9" w:rsidRPr="00670A81">
        <w:t>UL grant</w:t>
      </w:r>
      <w:r w:rsidR="000560C1" w:rsidRPr="00670A81">
        <w:t xml:space="preserve"> </w:t>
      </w:r>
      <w:r w:rsidR="006569E9" w:rsidRPr="00670A81">
        <w:t>for</w:t>
      </w:r>
      <w:r w:rsidR="000560C1" w:rsidRPr="00670A81">
        <w:t xml:space="preserve"> </w:t>
      </w:r>
      <w:r w:rsidR="00F6631B" w:rsidRPr="00670A81">
        <w:t xml:space="preserve">OCC </w:t>
      </w:r>
      <w:r w:rsidR="000560C1" w:rsidRPr="00670A81">
        <w:t>UEs</w:t>
      </w:r>
    </w:p>
    <w:p w14:paraId="7654366C" w14:textId="77777777" w:rsidR="009A1BCF" w:rsidRPr="00670A81" w:rsidRDefault="006569E9" w:rsidP="008D623D">
      <w:r w:rsidRPr="00670A81">
        <w:t xml:space="preserve">When the PUSCH UL capacity is increased by means of OCC, </w:t>
      </w:r>
      <w:r w:rsidR="000F6C2C" w:rsidRPr="00670A81">
        <w:t xml:space="preserve">the need for PDCCH signaling to send UL grant to the UEs also increases. </w:t>
      </w:r>
      <w:r w:rsidR="000F130D" w:rsidRPr="00670A81">
        <w:t>In this section we analyze whether the PDCCH capacity is sufficient to support PUSCH OCC.</w:t>
      </w:r>
    </w:p>
    <w:p w14:paraId="54EE21D8" w14:textId="5CAD6126" w:rsidR="008D623D" w:rsidRPr="00670A81" w:rsidRDefault="00944568" w:rsidP="008D623D">
      <w:r w:rsidRPr="00670A81">
        <w:t>C</w:t>
      </w:r>
      <w:r w:rsidR="008D623D" w:rsidRPr="00670A81">
        <w:t>onsider as an example a total frequency allocation of 24 PRBs and up to four UEs scheduled in each PRB to perform OCC-based uplink transmissions across four slots. This is illustrated in</w:t>
      </w:r>
      <w:r w:rsidR="00791BFC" w:rsidRPr="00670A81">
        <w:t xml:space="preserve"> </w:t>
      </w:r>
      <w:r w:rsidR="00791BFC" w:rsidRPr="00670A81">
        <w:fldChar w:fldCharType="begin"/>
      </w:r>
      <w:r w:rsidR="00791BFC" w:rsidRPr="00670A81">
        <w:instrText xml:space="preserve"> REF _Ref166064224 \h </w:instrText>
      </w:r>
      <w:r w:rsidR="005919A6" w:rsidRPr="00670A81">
        <w:instrText xml:space="preserve"> \* MERGEFORMAT </w:instrText>
      </w:r>
      <w:r w:rsidR="00791BFC" w:rsidRPr="00670A81">
        <w:fldChar w:fldCharType="separate"/>
      </w:r>
      <w:r w:rsidR="00C905C7" w:rsidRPr="00670A81">
        <w:t xml:space="preserve">Figure </w:t>
      </w:r>
      <w:r w:rsidR="00C905C7">
        <w:t>16</w:t>
      </w:r>
      <w:r w:rsidR="00791BFC" w:rsidRPr="00670A81">
        <w:fldChar w:fldCharType="end"/>
      </w:r>
      <w:r w:rsidR="008D623D" w:rsidRPr="00670A81">
        <w:t>. Each color corresponds to one PRB across four slots, carrying PUSCH for up to four UEs. In total, up to 96 UEs can be allocated across four slots and 24 PRBs.</w:t>
      </w:r>
    </w:p>
    <w:p w14:paraId="590EB0B5" w14:textId="77777777" w:rsidR="002579BB" w:rsidRPr="00670A81" w:rsidRDefault="002579BB" w:rsidP="002579BB">
      <w:pPr>
        <w:keepNext/>
        <w:jc w:val="center"/>
        <w:rPr>
          <w:rFonts w:ascii="Times New Roman" w:hAnsi="Times New Roman" w:cs="Times New Roman"/>
          <w:szCs w:val="20"/>
        </w:rPr>
      </w:pPr>
      <w:r w:rsidRPr="00670A81">
        <w:rPr>
          <w:rFonts w:ascii="Times New Roman" w:hAnsi="Times New Roman" w:cs="Times New Roman"/>
          <w:noProof/>
          <w:szCs w:val="20"/>
        </w:rPr>
        <w:drawing>
          <wp:inline distT="0" distB="0" distL="0" distR="0" wp14:anchorId="7DA3EC0A" wp14:editId="14A34222">
            <wp:extent cx="6115050" cy="27717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050" cy="2771775"/>
                    </a:xfrm>
                    <a:prstGeom prst="rect">
                      <a:avLst/>
                    </a:prstGeom>
                    <a:noFill/>
                    <a:ln>
                      <a:noFill/>
                    </a:ln>
                  </pic:spPr>
                </pic:pic>
              </a:graphicData>
            </a:graphic>
          </wp:inline>
        </w:drawing>
      </w:r>
    </w:p>
    <w:p w14:paraId="239DF3EF" w14:textId="734EBD4C" w:rsidR="002579BB" w:rsidRPr="00670A81" w:rsidRDefault="002579BB" w:rsidP="002579BB">
      <w:pPr>
        <w:pStyle w:val="Caption"/>
        <w:jc w:val="center"/>
      </w:pPr>
      <w:bookmarkStart w:id="48" w:name="_Ref166064224"/>
      <w:r w:rsidRPr="00670A81">
        <w:t xml:space="preserve">Figure </w:t>
      </w:r>
      <w:r w:rsidRPr="00670A81">
        <w:fldChar w:fldCharType="begin"/>
      </w:r>
      <w:r w:rsidRPr="00670A81">
        <w:instrText xml:space="preserve"> SEQ Figure \* ARABIC </w:instrText>
      </w:r>
      <w:r w:rsidRPr="00670A81">
        <w:fldChar w:fldCharType="separate"/>
      </w:r>
      <w:r w:rsidR="00C905C7">
        <w:rPr>
          <w:noProof/>
        </w:rPr>
        <w:t>16</w:t>
      </w:r>
      <w:r w:rsidRPr="00670A81">
        <w:fldChar w:fldCharType="end"/>
      </w:r>
      <w:bookmarkEnd w:id="48"/>
      <w:r w:rsidRPr="00670A81">
        <w:t>: Uplink PUSCH resources with an available bandwidth of 24 PRBs. Each UE is allocated OCC-based transmission on one PRB with OCC length four (i.e., four UEs per resource) and four slot repetitions. In total, up to 96 UEs can be allocated.</w:t>
      </w:r>
    </w:p>
    <w:p w14:paraId="6AB999CA" w14:textId="23F16802" w:rsidR="008D73F1" w:rsidRPr="00670A81" w:rsidRDefault="008D623D" w:rsidP="008D623D">
      <w:r w:rsidRPr="00670A81">
        <w:t>When dynamic (DCI-based) scheduling is used, each UE needs to be granted permission to transmit in its uplink resources in a DCI transmitted on PDCCH in downlink. In time domain, a CORESET can span up to three OFDM symbols. The minimum resource</w:t>
      </w:r>
      <w:r w:rsidR="00FB18BB" w:rsidRPr="00670A81">
        <w:t xml:space="preserve"> unit is </w:t>
      </w:r>
      <w:r w:rsidRPr="00670A81">
        <w:t xml:space="preserve">one CCE consisting of six REGs, where one REG is 1 OFDM symbol x 1 PRB. Assuming the same total frequency allocation in DL and UL (i.e., 24 PRBs), up to 12 CCEs can be transmitted in one CORESET. </w:t>
      </w:r>
      <w:r w:rsidR="00FD6AA1" w:rsidRPr="00670A81">
        <w:t xml:space="preserve">With aggregation level </w:t>
      </w:r>
      <w:r w:rsidR="003D2FDE" w:rsidRPr="00670A81">
        <w:t>one</w:t>
      </w:r>
      <w:r w:rsidR="00FD6AA1" w:rsidRPr="00670A81">
        <w:t xml:space="preserve">, one DCI can be </w:t>
      </w:r>
      <w:r w:rsidR="003D2FDE" w:rsidRPr="00670A81">
        <w:t xml:space="preserve">transmitted in one </w:t>
      </w:r>
      <w:r w:rsidR="003D2FDE" w:rsidRPr="00670A81">
        <w:lastRenderedPageBreak/>
        <w:t xml:space="preserve">CCE. </w:t>
      </w:r>
      <w:r w:rsidR="000F19C2" w:rsidRPr="00670A81">
        <w:t xml:space="preserve">This is illustrated in </w:t>
      </w:r>
      <w:r w:rsidR="001941E6" w:rsidRPr="00670A81">
        <w:t xml:space="preserve">the left part of </w:t>
      </w:r>
      <w:r w:rsidR="000F19C2" w:rsidRPr="00670A81">
        <w:fldChar w:fldCharType="begin"/>
      </w:r>
      <w:r w:rsidR="000F19C2" w:rsidRPr="00670A81">
        <w:instrText xml:space="preserve"> REF _Ref165991497 \h </w:instrText>
      </w:r>
      <w:r w:rsidR="005919A6" w:rsidRPr="00670A81">
        <w:instrText xml:space="preserve"> \* MERGEFORMAT </w:instrText>
      </w:r>
      <w:r w:rsidR="000F19C2" w:rsidRPr="00670A81">
        <w:fldChar w:fldCharType="separate"/>
      </w:r>
      <w:r w:rsidR="00C905C7" w:rsidRPr="00670A81">
        <w:t xml:space="preserve">Figure </w:t>
      </w:r>
      <w:r w:rsidR="00C905C7">
        <w:t>17</w:t>
      </w:r>
      <w:r w:rsidR="000F19C2" w:rsidRPr="00670A81">
        <w:fldChar w:fldCharType="end"/>
      </w:r>
      <w:r w:rsidR="000F19C2" w:rsidRPr="00670A81">
        <w:t xml:space="preserve">, where each color corresponds to one </w:t>
      </w:r>
      <w:r w:rsidR="00295605" w:rsidRPr="00670A81">
        <w:t>DCI</w:t>
      </w:r>
      <w:r w:rsidR="00976B55" w:rsidRPr="00670A81">
        <w:t xml:space="preserve">. Thus, to schedule 96 UEs, eight CORESET instances would be needed, which would consume 43% of the DL resources </w:t>
      </w:r>
      <w:r w:rsidR="00A13FA2" w:rsidRPr="00670A81">
        <w:t xml:space="preserve">across 24 PRBs and four DL slots </w:t>
      </w:r>
      <w:r w:rsidR="00976B55" w:rsidRPr="00670A81">
        <w:t>and therefore severely reduce the capacity of DL user data on PDSCH.</w:t>
      </w:r>
      <w:r w:rsidR="0020541F" w:rsidRPr="00670A81">
        <w:t xml:space="preserve"> The fraction of DL resources needed for different levels of OCC multiplexing are shown in </w:t>
      </w:r>
      <w:r w:rsidR="00E023E6" w:rsidRPr="00670A81">
        <w:fldChar w:fldCharType="begin"/>
      </w:r>
      <w:r w:rsidR="00E023E6" w:rsidRPr="00670A81">
        <w:instrText xml:space="preserve"> REF _Ref173864991 \h </w:instrText>
      </w:r>
      <w:r w:rsidR="005919A6" w:rsidRPr="00670A81">
        <w:instrText xml:space="preserve"> \* MERGEFORMAT </w:instrText>
      </w:r>
      <w:r w:rsidR="00E023E6" w:rsidRPr="00670A81">
        <w:fldChar w:fldCharType="separate"/>
      </w:r>
      <w:r w:rsidR="00C905C7" w:rsidRPr="00670A81">
        <w:t xml:space="preserve">Table </w:t>
      </w:r>
      <w:r w:rsidR="00C905C7">
        <w:t>5</w:t>
      </w:r>
      <w:r w:rsidR="00E023E6" w:rsidRPr="00670A81">
        <w:fldChar w:fldCharType="end"/>
      </w:r>
      <w:r w:rsidR="00E023E6" w:rsidRPr="00670A81">
        <w:t>.</w:t>
      </w:r>
    </w:p>
    <w:p w14:paraId="4DFD2DB6" w14:textId="143EE3F3" w:rsidR="002F4BEF" w:rsidRPr="00670A81" w:rsidRDefault="002F4BEF" w:rsidP="00A048A4">
      <w:pPr>
        <w:pStyle w:val="Caption"/>
        <w:keepNext/>
        <w:jc w:val="center"/>
      </w:pPr>
      <w:bookmarkStart w:id="49" w:name="_Ref173864991"/>
      <w:r w:rsidRPr="00670A81">
        <w:t xml:space="preserve">Table </w:t>
      </w:r>
      <w:r w:rsidRPr="00670A81">
        <w:fldChar w:fldCharType="begin"/>
      </w:r>
      <w:r w:rsidRPr="00670A81">
        <w:instrText xml:space="preserve"> SEQ Table \* ARABIC </w:instrText>
      </w:r>
      <w:r w:rsidRPr="00670A81">
        <w:fldChar w:fldCharType="separate"/>
      </w:r>
      <w:r w:rsidR="00C905C7">
        <w:rPr>
          <w:noProof/>
        </w:rPr>
        <w:t>5</w:t>
      </w:r>
      <w:r w:rsidRPr="00670A81">
        <w:fldChar w:fldCharType="end"/>
      </w:r>
      <w:bookmarkEnd w:id="49"/>
      <w:r w:rsidRPr="00670A81">
        <w:t>:</w:t>
      </w:r>
      <w:r w:rsidR="008D438F" w:rsidRPr="00670A81">
        <w:t xml:space="preserve"> </w:t>
      </w:r>
      <w:r w:rsidR="008D438F" w:rsidRPr="00670A81">
        <w:rPr>
          <w:szCs w:val="20"/>
        </w:rPr>
        <w:t xml:space="preserve">Fraction of DL resources used for </w:t>
      </w:r>
      <w:r w:rsidR="00A851AC" w:rsidRPr="00670A81">
        <w:rPr>
          <w:szCs w:val="20"/>
        </w:rPr>
        <w:t>DCI</w:t>
      </w:r>
      <w:r w:rsidR="008D438F" w:rsidRPr="00670A81">
        <w:rPr>
          <w:szCs w:val="20"/>
        </w:rPr>
        <w:t xml:space="preserve"> with </w:t>
      </w:r>
      <w:r w:rsidR="00AE33B6" w:rsidRPr="00670A81">
        <w:rPr>
          <w:szCs w:val="20"/>
        </w:rPr>
        <w:t xml:space="preserve">PDCCH </w:t>
      </w:r>
      <w:r w:rsidR="008D438F" w:rsidRPr="00670A81">
        <w:rPr>
          <w:szCs w:val="20"/>
        </w:rPr>
        <w:t>aggregation level 1</w:t>
      </w:r>
      <w:r w:rsidR="00AE33B6" w:rsidRPr="00670A81">
        <w:rPr>
          <w:szCs w:val="20"/>
        </w:rPr>
        <w:t xml:space="preserve"> and 4 PUSCH slot repetitions.</w:t>
      </w:r>
    </w:p>
    <w:tbl>
      <w:tblPr>
        <w:tblStyle w:val="TableGrid"/>
        <w:tblW w:w="0" w:type="auto"/>
        <w:jc w:val="center"/>
        <w:tblLook w:val="04A0" w:firstRow="1" w:lastRow="0" w:firstColumn="1" w:lastColumn="0" w:noHBand="0" w:noVBand="1"/>
      </w:tblPr>
      <w:tblGrid>
        <w:gridCol w:w="1239"/>
        <w:gridCol w:w="2760"/>
        <w:gridCol w:w="4143"/>
      </w:tblGrid>
      <w:tr w:rsidR="00F558D1" w:rsidRPr="005919A6" w14:paraId="57822D46" w14:textId="77777777" w:rsidTr="00B661A7">
        <w:trPr>
          <w:jc w:val="center"/>
        </w:trPr>
        <w:tc>
          <w:tcPr>
            <w:tcW w:w="1239" w:type="dxa"/>
            <w:shd w:val="clear" w:color="auto" w:fill="E2EFD9" w:themeFill="accent6" w:themeFillTint="33"/>
          </w:tcPr>
          <w:p w14:paraId="0B824BC1" w14:textId="0ADEAAB5" w:rsidR="00F558D1" w:rsidRPr="00670A81" w:rsidRDefault="00F558D1" w:rsidP="00E023E6">
            <w:pPr>
              <w:spacing w:after="0"/>
              <w:rPr>
                <w:sz w:val="20"/>
                <w:szCs w:val="20"/>
              </w:rPr>
            </w:pPr>
            <w:r w:rsidRPr="00670A81">
              <w:rPr>
                <w:sz w:val="20"/>
                <w:szCs w:val="20"/>
              </w:rPr>
              <w:t>OCC level</w:t>
            </w:r>
          </w:p>
        </w:tc>
        <w:tc>
          <w:tcPr>
            <w:tcW w:w="2760" w:type="dxa"/>
            <w:shd w:val="clear" w:color="auto" w:fill="E2EFD9" w:themeFill="accent6" w:themeFillTint="33"/>
          </w:tcPr>
          <w:p w14:paraId="4FD03B52" w14:textId="19698D95" w:rsidR="00F558D1" w:rsidRPr="00670A81" w:rsidRDefault="00F558D1" w:rsidP="00E023E6">
            <w:pPr>
              <w:spacing w:after="0"/>
              <w:rPr>
                <w:sz w:val="20"/>
                <w:szCs w:val="18"/>
              </w:rPr>
            </w:pPr>
            <w:r w:rsidRPr="00670A81">
              <w:rPr>
                <w:sz w:val="20"/>
                <w:szCs w:val="18"/>
              </w:rPr>
              <w:t>Number of UEs</w:t>
            </w:r>
            <w:r w:rsidR="00B916AA" w:rsidRPr="00670A81">
              <w:rPr>
                <w:sz w:val="20"/>
                <w:szCs w:val="18"/>
              </w:rPr>
              <w:t xml:space="preserve"> per 4 </w:t>
            </w:r>
            <w:proofErr w:type="spellStart"/>
            <w:r w:rsidR="00B916AA" w:rsidRPr="00670A81">
              <w:rPr>
                <w:sz w:val="20"/>
                <w:szCs w:val="18"/>
              </w:rPr>
              <w:t>ms</w:t>
            </w:r>
            <w:proofErr w:type="spellEnd"/>
          </w:p>
        </w:tc>
        <w:tc>
          <w:tcPr>
            <w:tcW w:w="4143" w:type="dxa"/>
            <w:shd w:val="clear" w:color="auto" w:fill="E2EFD9" w:themeFill="accent6" w:themeFillTint="33"/>
          </w:tcPr>
          <w:p w14:paraId="20A0E51C" w14:textId="1806F12D" w:rsidR="00F558D1" w:rsidRPr="00670A81" w:rsidRDefault="00F558D1" w:rsidP="00E023E6">
            <w:pPr>
              <w:spacing w:after="0"/>
              <w:rPr>
                <w:sz w:val="20"/>
                <w:szCs w:val="20"/>
              </w:rPr>
            </w:pPr>
            <w:r w:rsidRPr="00670A81">
              <w:rPr>
                <w:sz w:val="20"/>
                <w:szCs w:val="20"/>
              </w:rPr>
              <w:t>Fraction of DL resources used for PDCCH</w:t>
            </w:r>
            <w:r w:rsidR="006512DC" w:rsidRPr="00670A81">
              <w:rPr>
                <w:sz w:val="20"/>
                <w:szCs w:val="20"/>
              </w:rPr>
              <w:t xml:space="preserve"> (AL=1)</w:t>
            </w:r>
          </w:p>
        </w:tc>
      </w:tr>
      <w:tr w:rsidR="00F558D1" w:rsidRPr="005919A6" w14:paraId="0441FA15" w14:textId="77777777" w:rsidTr="00B916AA">
        <w:trPr>
          <w:jc w:val="center"/>
        </w:trPr>
        <w:tc>
          <w:tcPr>
            <w:tcW w:w="1239" w:type="dxa"/>
          </w:tcPr>
          <w:p w14:paraId="380FC8EC" w14:textId="2BCDED42" w:rsidR="00F558D1" w:rsidRPr="00670A81" w:rsidRDefault="00F558D1" w:rsidP="00E023E6">
            <w:pPr>
              <w:spacing w:after="0"/>
              <w:rPr>
                <w:sz w:val="20"/>
                <w:szCs w:val="20"/>
              </w:rPr>
            </w:pPr>
            <w:r w:rsidRPr="00670A81">
              <w:rPr>
                <w:sz w:val="20"/>
                <w:szCs w:val="20"/>
              </w:rPr>
              <w:t>1</w:t>
            </w:r>
          </w:p>
        </w:tc>
        <w:tc>
          <w:tcPr>
            <w:tcW w:w="2760" w:type="dxa"/>
          </w:tcPr>
          <w:p w14:paraId="2AD32ED4" w14:textId="50EA25D7" w:rsidR="00F558D1" w:rsidRPr="00670A81" w:rsidRDefault="00F558D1" w:rsidP="00E023E6">
            <w:pPr>
              <w:spacing w:after="0"/>
              <w:rPr>
                <w:sz w:val="20"/>
                <w:szCs w:val="18"/>
              </w:rPr>
            </w:pPr>
            <w:r w:rsidRPr="00670A81">
              <w:rPr>
                <w:sz w:val="20"/>
                <w:szCs w:val="18"/>
              </w:rPr>
              <w:t>24</w:t>
            </w:r>
          </w:p>
        </w:tc>
        <w:tc>
          <w:tcPr>
            <w:tcW w:w="4143" w:type="dxa"/>
          </w:tcPr>
          <w:p w14:paraId="509BCE30" w14:textId="500D5719" w:rsidR="00F558D1" w:rsidRPr="00670A81" w:rsidRDefault="00F558D1" w:rsidP="00E023E6">
            <w:pPr>
              <w:spacing w:after="0"/>
              <w:rPr>
                <w:sz w:val="20"/>
                <w:szCs w:val="20"/>
              </w:rPr>
            </w:pPr>
            <w:r w:rsidRPr="00670A81">
              <w:rPr>
                <w:sz w:val="20"/>
                <w:szCs w:val="20"/>
              </w:rPr>
              <w:t>11%</w:t>
            </w:r>
          </w:p>
        </w:tc>
      </w:tr>
      <w:tr w:rsidR="00F558D1" w:rsidRPr="005919A6" w14:paraId="785C465E" w14:textId="77777777" w:rsidTr="00B916AA">
        <w:trPr>
          <w:jc w:val="center"/>
        </w:trPr>
        <w:tc>
          <w:tcPr>
            <w:tcW w:w="1239" w:type="dxa"/>
          </w:tcPr>
          <w:p w14:paraId="5E8CFA92" w14:textId="2D550256" w:rsidR="00F558D1" w:rsidRPr="00670A81" w:rsidRDefault="00F558D1" w:rsidP="00E023E6">
            <w:pPr>
              <w:spacing w:after="0"/>
              <w:rPr>
                <w:sz w:val="20"/>
                <w:szCs w:val="20"/>
              </w:rPr>
            </w:pPr>
            <w:r w:rsidRPr="00670A81">
              <w:rPr>
                <w:sz w:val="20"/>
                <w:szCs w:val="20"/>
              </w:rPr>
              <w:t>2</w:t>
            </w:r>
          </w:p>
        </w:tc>
        <w:tc>
          <w:tcPr>
            <w:tcW w:w="2760" w:type="dxa"/>
          </w:tcPr>
          <w:p w14:paraId="44BD3E8D" w14:textId="314DBD57" w:rsidR="00F558D1" w:rsidRPr="00670A81" w:rsidRDefault="00F558D1" w:rsidP="00E023E6">
            <w:pPr>
              <w:spacing w:after="0"/>
              <w:rPr>
                <w:sz w:val="20"/>
                <w:szCs w:val="18"/>
              </w:rPr>
            </w:pPr>
            <w:r w:rsidRPr="00670A81">
              <w:rPr>
                <w:sz w:val="20"/>
                <w:szCs w:val="18"/>
              </w:rPr>
              <w:t>48</w:t>
            </w:r>
          </w:p>
        </w:tc>
        <w:tc>
          <w:tcPr>
            <w:tcW w:w="4143" w:type="dxa"/>
          </w:tcPr>
          <w:p w14:paraId="61759EDC" w14:textId="180CF91B" w:rsidR="00F558D1" w:rsidRPr="00670A81" w:rsidRDefault="00F558D1" w:rsidP="00E023E6">
            <w:pPr>
              <w:spacing w:after="0"/>
              <w:rPr>
                <w:sz w:val="20"/>
                <w:szCs w:val="20"/>
              </w:rPr>
            </w:pPr>
            <w:r w:rsidRPr="00670A81">
              <w:rPr>
                <w:sz w:val="20"/>
                <w:szCs w:val="20"/>
              </w:rPr>
              <w:t>21%</w:t>
            </w:r>
          </w:p>
        </w:tc>
      </w:tr>
      <w:tr w:rsidR="00F558D1" w:rsidRPr="005919A6" w14:paraId="5B4B98E3" w14:textId="77777777" w:rsidTr="00B916AA">
        <w:trPr>
          <w:jc w:val="center"/>
        </w:trPr>
        <w:tc>
          <w:tcPr>
            <w:tcW w:w="1239" w:type="dxa"/>
          </w:tcPr>
          <w:p w14:paraId="0395EC41" w14:textId="206AF5A0" w:rsidR="00F558D1" w:rsidRPr="00670A81" w:rsidRDefault="00F558D1" w:rsidP="00E023E6">
            <w:pPr>
              <w:spacing w:after="0"/>
              <w:rPr>
                <w:sz w:val="20"/>
                <w:szCs w:val="20"/>
              </w:rPr>
            </w:pPr>
            <w:r w:rsidRPr="00670A81">
              <w:rPr>
                <w:sz w:val="20"/>
                <w:szCs w:val="20"/>
              </w:rPr>
              <w:t>4</w:t>
            </w:r>
          </w:p>
        </w:tc>
        <w:tc>
          <w:tcPr>
            <w:tcW w:w="2760" w:type="dxa"/>
          </w:tcPr>
          <w:p w14:paraId="70889EEC" w14:textId="5302DC13" w:rsidR="00F558D1" w:rsidRPr="00670A81" w:rsidRDefault="00F558D1" w:rsidP="00E023E6">
            <w:pPr>
              <w:spacing w:after="0"/>
              <w:rPr>
                <w:sz w:val="20"/>
                <w:szCs w:val="18"/>
              </w:rPr>
            </w:pPr>
            <w:r w:rsidRPr="00670A81">
              <w:rPr>
                <w:sz w:val="20"/>
                <w:szCs w:val="18"/>
              </w:rPr>
              <w:t>96</w:t>
            </w:r>
          </w:p>
        </w:tc>
        <w:tc>
          <w:tcPr>
            <w:tcW w:w="4143" w:type="dxa"/>
          </w:tcPr>
          <w:p w14:paraId="29952F7D" w14:textId="46BA34CE" w:rsidR="00F558D1" w:rsidRPr="00670A81" w:rsidRDefault="00F558D1" w:rsidP="00E023E6">
            <w:pPr>
              <w:spacing w:after="0"/>
              <w:rPr>
                <w:sz w:val="20"/>
                <w:szCs w:val="20"/>
              </w:rPr>
            </w:pPr>
            <w:r w:rsidRPr="00670A81">
              <w:rPr>
                <w:sz w:val="20"/>
                <w:szCs w:val="20"/>
              </w:rPr>
              <w:t>43%</w:t>
            </w:r>
          </w:p>
        </w:tc>
      </w:tr>
      <w:tr w:rsidR="00F558D1" w:rsidRPr="005919A6" w14:paraId="542A2B36" w14:textId="77777777" w:rsidTr="00B916AA">
        <w:trPr>
          <w:jc w:val="center"/>
        </w:trPr>
        <w:tc>
          <w:tcPr>
            <w:tcW w:w="1239" w:type="dxa"/>
          </w:tcPr>
          <w:p w14:paraId="7480BEE7" w14:textId="71F8C18C" w:rsidR="00F558D1" w:rsidRPr="00670A81" w:rsidRDefault="00F558D1" w:rsidP="00E023E6">
            <w:pPr>
              <w:spacing w:after="0"/>
              <w:rPr>
                <w:sz w:val="20"/>
                <w:szCs w:val="20"/>
              </w:rPr>
            </w:pPr>
            <w:r w:rsidRPr="00670A81">
              <w:rPr>
                <w:sz w:val="20"/>
                <w:szCs w:val="20"/>
              </w:rPr>
              <w:t>8</w:t>
            </w:r>
          </w:p>
        </w:tc>
        <w:tc>
          <w:tcPr>
            <w:tcW w:w="2760" w:type="dxa"/>
          </w:tcPr>
          <w:p w14:paraId="61DF1001" w14:textId="1E95C9B5" w:rsidR="00F558D1" w:rsidRPr="00670A81" w:rsidRDefault="00F558D1" w:rsidP="00E023E6">
            <w:pPr>
              <w:spacing w:after="0"/>
              <w:rPr>
                <w:sz w:val="20"/>
                <w:szCs w:val="18"/>
              </w:rPr>
            </w:pPr>
            <w:r w:rsidRPr="00670A81">
              <w:rPr>
                <w:sz w:val="20"/>
                <w:szCs w:val="18"/>
              </w:rPr>
              <w:t>192</w:t>
            </w:r>
          </w:p>
        </w:tc>
        <w:tc>
          <w:tcPr>
            <w:tcW w:w="4143" w:type="dxa"/>
          </w:tcPr>
          <w:p w14:paraId="0A28A40D" w14:textId="64C7D90F" w:rsidR="00F558D1" w:rsidRPr="00670A81" w:rsidRDefault="00F558D1" w:rsidP="00E023E6">
            <w:pPr>
              <w:spacing w:after="0"/>
              <w:rPr>
                <w:sz w:val="20"/>
                <w:szCs w:val="20"/>
              </w:rPr>
            </w:pPr>
            <w:r w:rsidRPr="00670A81">
              <w:rPr>
                <w:sz w:val="20"/>
                <w:szCs w:val="20"/>
              </w:rPr>
              <w:t>86%</w:t>
            </w:r>
          </w:p>
        </w:tc>
      </w:tr>
    </w:tbl>
    <w:p w14:paraId="570ECB79" w14:textId="77777777" w:rsidR="002F4BEF" w:rsidRPr="00670A81" w:rsidRDefault="002F4BEF" w:rsidP="008D623D"/>
    <w:p w14:paraId="16A8E87F" w14:textId="108C3E05" w:rsidR="007A47DD" w:rsidRPr="00670A81" w:rsidRDefault="007A47DD" w:rsidP="00970D19">
      <w:pPr>
        <w:keepNext/>
        <w:jc w:val="center"/>
        <w:rPr>
          <w:rFonts w:ascii="Times New Roman" w:hAnsi="Times New Roman" w:cs="Times New Roman"/>
          <w:szCs w:val="20"/>
        </w:rPr>
      </w:pPr>
      <w:r w:rsidRPr="00670A81">
        <w:rPr>
          <w:rFonts w:ascii="Times New Roman" w:hAnsi="Times New Roman" w:cs="Times New Roman"/>
          <w:noProof/>
          <w:szCs w:val="20"/>
        </w:rPr>
        <w:drawing>
          <wp:inline distT="0" distB="0" distL="0" distR="0" wp14:anchorId="6F3412D7" wp14:editId="67199D92">
            <wp:extent cx="6120765" cy="3389630"/>
            <wp:effectExtent l="0" t="0" r="0" b="1270"/>
            <wp:docPr id="4" name="Picture 4"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graph&#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0F78E4AD" w14:textId="5637DF5B" w:rsidR="00970D19" w:rsidRPr="00670A81" w:rsidRDefault="00970D19" w:rsidP="00970D19">
      <w:pPr>
        <w:pStyle w:val="Caption"/>
        <w:jc w:val="center"/>
        <w:rPr>
          <w:szCs w:val="20"/>
        </w:rPr>
      </w:pPr>
      <w:bookmarkStart w:id="50" w:name="_Ref165991497"/>
      <w:r w:rsidRPr="00670A81">
        <w:t xml:space="preserve">Figure </w:t>
      </w:r>
      <w:r w:rsidRPr="00670A81">
        <w:fldChar w:fldCharType="begin"/>
      </w:r>
      <w:r w:rsidRPr="00670A81">
        <w:instrText xml:space="preserve"> SEQ Figure \* ARABIC </w:instrText>
      </w:r>
      <w:r w:rsidRPr="00670A81">
        <w:fldChar w:fldCharType="separate"/>
      </w:r>
      <w:r w:rsidR="00C905C7">
        <w:rPr>
          <w:noProof/>
        </w:rPr>
        <w:t>17</w:t>
      </w:r>
      <w:r w:rsidRPr="00670A81">
        <w:fldChar w:fldCharType="end"/>
      </w:r>
      <w:bookmarkEnd w:id="50"/>
      <w:r w:rsidRPr="00670A81">
        <w:t xml:space="preserve">: PDCCHs with aggregation level one </w:t>
      </w:r>
      <w:r w:rsidR="00A72769" w:rsidRPr="00670A81">
        <w:t xml:space="preserve">in a 3 OS CORESET (left) </w:t>
      </w:r>
      <w:r w:rsidRPr="00670A81">
        <w:t xml:space="preserve">and </w:t>
      </w:r>
      <w:r w:rsidR="00A72769" w:rsidRPr="00670A81">
        <w:t xml:space="preserve">aggregation level </w:t>
      </w:r>
      <w:r w:rsidR="007A47DD" w:rsidRPr="00670A81">
        <w:t>eight</w:t>
      </w:r>
      <w:r w:rsidR="00A72769" w:rsidRPr="00670A81">
        <w:t xml:space="preserve"> in a 2 OS CORESET (right)</w:t>
      </w:r>
      <w:r w:rsidRPr="00670A81">
        <w:t>.</w:t>
      </w:r>
    </w:p>
    <w:p w14:paraId="506D9098" w14:textId="765C382D" w:rsidR="00F558D1" w:rsidRPr="00670A81" w:rsidRDefault="00F558D1" w:rsidP="00F558D1">
      <w:r w:rsidRPr="00670A81">
        <w:t>As another example, consider the case of VoIP, for which around 20 PUSCH slot repetitions is needed for LEO 600 with 30</w:t>
      </w:r>
      <w:r w:rsidRPr="00670A81">
        <w:rPr>
          <w:rFonts w:cs="Arial"/>
        </w:rPr>
        <w:t>°</w:t>
      </w:r>
      <w:r w:rsidRPr="00670A81">
        <w:t xml:space="preserve"> elevation angle. To balance the DL coverage and UL coverage, a PDCCH aggregation level of </w:t>
      </w:r>
      <w:r w:rsidR="00A37D1E" w:rsidRPr="00670A81">
        <w:t xml:space="preserve">four or </w:t>
      </w:r>
      <w:r w:rsidRPr="00670A81">
        <w:t>eight is needed (see e.g.</w:t>
      </w:r>
      <w:r w:rsidR="00CE6C9D" w:rsidRPr="00670A81">
        <w:t xml:space="preserve"> </w:t>
      </w:r>
      <w:r w:rsidR="00CE6C9D" w:rsidRPr="00670A81">
        <w:fldChar w:fldCharType="begin"/>
      </w:r>
      <w:r w:rsidR="00CE6C9D" w:rsidRPr="00670A81">
        <w:instrText xml:space="preserve"> REF _Ref173865984 \r \h </w:instrText>
      </w:r>
      <w:r w:rsidR="005919A6" w:rsidRPr="00670A81">
        <w:instrText xml:space="preserve"> \* MERGEFORMAT </w:instrText>
      </w:r>
      <w:r w:rsidR="00CE6C9D" w:rsidRPr="00670A81">
        <w:fldChar w:fldCharType="separate"/>
      </w:r>
      <w:r w:rsidR="00C905C7">
        <w:t>[</w:t>
      </w:r>
      <w:r w:rsidR="00C905C7" w:rsidRPr="00C905C7">
        <w:rPr>
          <w:rFonts w:eastAsiaTheme="minorEastAsia"/>
          <w:lang w:eastAsia="zh-CN"/>
        </w:rPr>
        <w:t>8</w:t>
      </w:r>
      <w:r w:rsidR="00C905C7">
        <w:t>]</w:t>
      </w:r>
      <w:r w:rsidR="00CE6C9D" w:rsidRPr="00670A81">
        <w:fldChar w:fldCharType="end"/>
      </w:r>
      <w:r w:rsidRPr="00670A81">
        <w:t xml:space="preserve">). </w:t>
      </w:r>
      <w:r w:rsidR="00A64D95" w:rsidRPr="00670A81">
        <w:t>With AL=8, e</w:t>
      </w:r>
      <w:r w:rsidR="00A048A4" w:rsidRPr="00670A81">
        <w:t>ach PDCCH</w:t>
      </w:r>
      <w:r w:rsidR="00A048A4" w:rsidRPr="00670A81" w:rsidDel="00A64D95">
        <w:t xml:space="preserve"> </w:t>
      </w:r>
      <w:r w:rsidR="00A048A4" w:rsidRPr="00670A81">
        <w:t xml:space="preserve">occupies two OFDM symbols </w:t>
      </w:r>
      <w:r w:rsidR="004F3FD8" w:rsidRPr="00670A81">
        <w:t>on</w:t>
      </w:r>
      <w:r w:rsidR="00A048A4" w:rsidRPr="00670A81">
        <w:t xml:space="preserve"> 24 PRBs</w:t>
      </w:r>
      <w:r w:rsidR="007A47DD" w:rsidRPr="00670A81">
        <w:t xml:space="preserve">, as illustrated by the right part of </w:t>
      </w:r>
      <w:r w:rsidR="00702809" w:rsidRPr="00670A81">
        <w:fldChar w:fldCharType="begin"/>
      </w:r>
      <w:r w:rsidR="00702809" w:rsidRPr="00670A81">
        <w:instrText xml:space="preserve"> REF _Ref165991497 \h </w:instrText>
      </w:r>
      <w:r w:rsidR="005919A6" w:rsidRPr="00670A81">
        <w:instrText xml:space="preserve"> \* MERGEFORMAT </w:instrText>
      </w:r>
      <w:r w:rsidR="00702809" w:rsidRPr="00670A81">
        <w:fldChar w:fldCharType="separate"/>
      </w:r>
      <w:r w:rsidR="00C905C7" w:rsidRPr="00670A81">
        <w:t xml:space="preserve">Figure </w:t>
      </w:r>
      <w:r w:rsidR="00C905C7">
        <w:t>17</w:t>
      </w:r>
      <w:r w:rsidR="00702809" w:rsidRPr="00670A81">
        <w:fldChar w:fldCharType="end"/>
      </w:r>
      <w:r w:rsidR="00A048A4" w:rsidRPr="00670A81">
        <w:t xml:space="preserve">. </w:t>
      </w:r>
      <w:r w:rsidR="00E810B2" w:rsidRPr="00670A81">
        <w:t>With AL=4, two PDCCHs fit in two OFDM symbols</w:t>
      </w:r>
      <w:r w:rsidR="00D273EF">
        <w:t>.</w:t>
      </w:r>
      <w:r w:rsidR="00E810B2" w:rsidRPr="00670A81">
        <w:t xml:space="preserve"> </w:t>
      </w:r>
      <w:r w:rsidR="00A048A4" w:rsidRPr="00670A81">
        <w:t xml:space="preserve">The fraction of DL resource usage is summarized in </w:t>
      </w:r>
      <w:r w:rsidR="007117AD" w:rsidRPr="00670A81">
        <w:fldChar w:fldCharType="begin"/>
      </w:r>
      <w:r w:rsidR="007117AD" w:rsidRPr="00670A81">
        <w:instrText xml:space="preserve"> REF _Ref173865949 \h </w:instrText>
      </w:r>
      <w:r w:rsidR="005919A6" w:rsidRPr="00670A81">
        <w:instrText xml:space="preserve"> \* MERGEFORMAT </w:instrText>
      </w:r>
      <w:r w:rsidR="007117AD" w:rsidRPr="00670A81">
        <w:fldChar w:fldCharType="separate"/>
      </w:r>
      <w:r w:rsidR="00C905C7" w:rsidRPr="00670A81">
        <w:t xml:space="preserve">Table </w:t>
      </w:r>
      <w:r w:rsidR="00C905C7">
        <w:t>6</w:t>
      </w:r>
      <w:r w:rsidR="007117AD" w:rsidRPr="00670A81">
        <w:fldChar w:fldCharType="end"/>
      </w:r>
      <w:r w:rsidR="00A048A4" w:rsidRPr="00670A81">
        <w:t>.</w:t>
      </w:r>
    </w:p>
    <w:p w14:paraId="3FB96781" w14:textId="4BC9A2EE" w:rsidR="00A048A4" w:rsidRPr="00670A81" w:rsidRDefault="00A048A4" w:rsidP="00A048A4">
      <w:pPr>
        <w:pStyle w:val="Caption"/>
        <w:keepNext/>
        <w:jc w:val="center"/>
      </w:pPr>
      <w:bookmarkStart w:id="51" w:name="_Ref173865949"/>
      <w:r w:rsidRPr="00670A81">
        <w:t xml:space="preserve">Table </w:t>
      </w:r>
      <w:r w:rsidRPr="00670A81">
        <w:fldChar w:fldCharType="begin"/>
      </w:r>
      <w:r w:rsidRPr="00670A81">
        <w:instrText xml:space="preserve"> SEQ Table \* ARABIC </w:instrText>
      </w:r>
      <w:r w:rsidRPr="00670A81">
        <w:fldChar w:fldCharType="separate"/>
      </w:r>
      <w:r w:rsidR="00C905C7">
        <w:rPr>
          <w:noProof/>
        </w:rPr>
        <w:t>6</w:t>
      </w:r>
      <w:r w:rsidRPr="00670A81">
        <w:fldChar w:fldCharType="end"/>
      </w:r>
      <w:bookmarkEnd w:id="51"/>
      <w:r w:rsidRPr="00670A81">
        <w:t xml:space="preserve">: </w:t>
      </w:r>
      <w:r w:rsidRPr="00670A81">
        <w:rPr>
          <w:szCs w:val="20"/>
        </w:rPr>
        <w:t xml:space="preserve">Fraction of DL resources used for </w:t>
      </w:r>
      <w:r w:rsidR="00A851AC" w:rsidRPr="00670A81">
        <w:rPr>
          <w:szCs w:val="20"/>
        </w:rPr>
        <w:t>DCI</w:t>
      </w:r>
      <w:r w:rsidRPr="00670A81">
        <w:rPr>
          <w:szCs w:val="20"/>
        </w:rPr>
        <w:t xml:space="preserve"> with PDCCH aggregation level 8 and 20 PUSCH slot repetitions.</w:t>
      </w:r>
    </w:p>
    <w:tbl>
      <w:tblPr>
        <w:tblStyle w:val="TableGrid"/>
        <w:tblW w:w="0" w:type="auto"/>
        <w:tblLook w:val="04A0" w:firstRow="1" w:lastRow="0" w:firstColumn="1" w:lastColumn="0" w:noHBand="0" w:noVBand="1"/>
      </w:tblPr>
      <w:tblGrid>
        <w:gridCol w:w="1075"/>
        <w:gridCol w:w="2241"/>
        <w:gridCol w:w="3280"/>
        <w:gridCol w:w="3033"/>
      </w:tblGrid>
      <w:tr w:rsidR="00B31727" w:rsidRPr="005919A6" w14:paraId="0379E6C8" w14:textId="01FFAE39" w:rsidTr="00060B07">
        <w:tc>
          <w:tcPr>
            <w:tcW w:w="1075" w:type="dxa"/>
            <w:vMerge w:val="restart"/>
            <w:shd w:val="clear" w:color="auto" w:fill="E2EFD9" w:themeFill="accent6" w:themeFillTint="33"/>
          </w:tcPr>
          <w:p w14:paraId="19FD92EF" w14:textId="77777777" w:rsidR="00B31727" w:rsidRPr="00670A81" w:rsidRDefault="00B31727" w:rsidP="006255D1">
            <w:pPr>
              <w:keepNext/>
              <w:spacing w:after="0"/>
              <w:jc w:val="center"/>
              <w:rPr>
                <w:sz w:val="20"/>
                <w:szCs w:val="20"/>
              </w:rPr>
            </w:pPr>
            <w:r w:rsidRPr="00670A81">
              <w:rPr>
                <w:sz w:val="20"/>
                <w:szCs w:val="20"/>
              </w:rPr>
              <w:t>OCC level</w:t>
            </w:r>
          </w:p>
        </w:tc>
        <w:tc>
          <w:tcPr>
            <w:tcW w:w="2241" w:type="dxa"/>
            <w:vMerge w:val="restart"/>
            <w:shd w:val="clear" w:color="auto" w:fill="E2EFD9" w:themeFill="accent6" w:themeFillTint="33"/>
          </w:tcPr>
          <w:p w14:paraId="2FFA9C8A" w14:textId="2DE26F47" w:rsidR="00B31727" w:rsidRPr="00670A81" w:rsidRDefault="00B31727" w:rsidP="006255D1">
            <w:pPr>
              <w:keepNext/>
              <w:spacing w:after="0"/>
              <w:jc w:val="center"/>
              <w:rPr>
                <w:sz w:val="20"/>
                <w:szCs w:val="18"/>
              </w:rPr>
            </w:pPr>
            <w:r w:rsidRPr="00670A81">
              <w:rPr>
                <w:sz w:val="20"/>
                <w:szCs w:val="18"/>
              </w:rPr>
              <w:t xml:space="preserve">Number of UEs per 20 </w:t>
            </w:r>
            <w:proofErr w:type="spellStart"/>
            <w:r w:rsidRPr="00670A81">
              <w:rPr>
                <w:sz w:val="20"/>
                <w:szCs w:val="18"/>
              </w:rPr>
              <w:t>ms</w:t>
            </w:r>
            <w:proofErr w:type="spellEnd"/>
          </w:p>
        </w:tc>
        <w:tc>
          <w:tcPr>
            <w:tcW w:w="6313" w:type="dxa"/>
            <w:gridSpan w:val="2"/>
            <w:shd w:val="clear" w:color="auto" w:fill="E2EFD9" w:themeFill="accent6" w:themeFillTint="33"/>
          </w:tcPr>
          <w:p w14:paraId="48CB645F" w14:textId="7351295F" w:rsidR="00B31727" w:rsidRPr="00670A81" w:rsidRDefault="00B31727" w:rsidP="006255D1">
            <w:pPr>
              <w:keepNext/>
              <w:spacing w:after="0"/>
              <w:jc w:val="center"/>
              <w:rPr>
                <w:szCs w:val="20"/>
              </w:rPr>
            </w:pPr>
            <w:r w:rsidRPr="00670A81">
              <w:rPr>
                <w:sz w:val="20"/>
                <w:szCs w:val="20"/>
              </w:rPr>
              <w:t>Fraction of DL resources used for PDCCH</w:t>
            </w:r>
          </w:p>
        </w:tc>
      </w:tr>
      <w:tr w:rsidR="00B31727" w:rsidRPr="005919A6" w14:paraId="79003A12" w14:textId="77349607" w:rsidTr="00060B07">
        <w:tc>
          <w:tcPr>
            <w:tcW w:w="1075" w:type="dxa"/>
            <w:vMerge/>
            <w:shd w:val="clear" w:color="auto" w:fill="E2EFD9" w:themeFill="accent6" w:themeFillTint="33"/>
          </w:tcPr>
          <w:p w14:paraId="4AD12DB5" w14:textId="77777777" w:rsidR="00B31727" w:rsidRPr="00670A81" w:rsidRDefault="00B31727" w:rsidP="0091037F">
            <w:pPr>
              <w:keepNext/>
              <w:spacing w:after="0"/>
              <w:jc w:val="center"/>
              <w:rPr>
                <w:szCs w:val="20"/>
              </w:rPr>
            </w:pPr>
          </w:p>
        </w:tc>
        <w:tc>
          <w:tcPr>
            <w:tcW w:w="2241" w:type="dxa"/>
            <w:vMerge/>
            <w:shd w:val="clear" w:color="auto" w:fill="E2EFD9" w:themeFill="accent6" w:themeFillTint="33"/>
          </w:tcPr>
          <w:p w14:paraId="55D3689F" w14:textId="77777777" w:rsidR="00B31727" w:rsidRPr="00670A81" w:rsidRDefault="00B31727" w:rsidP="0091037F">
            <w:pPr>
              <w:keepNext/>
              <w:spacing w:after="0"/>
              <w:jc w:val="center"/>
              <w:rPr>
                <w:szCs w:val="18"/>
              </w:rPr>
            </w:pPr>
          </w:p>
        </w:tc>
        <w:tc>
          <w:tcPr>
            <w:tcW w:w="3280" w:type="dxa"/>
            <w:shd w:val="clear" w:color="auto" w:fill="E2EFD9" w:themeFill="accent6" w:themeFillTint="33"/>
          </w:tcPr>
          <w:p w14:paraId="2A617CDF" w14:textId="25233D5E" w:rsidR="00B31727" w:rsidRPr="00670A81" w:rsidRDefault="00C65583" w:rsidP="0091037F">
            <w:pPr>
              <w:keepNext/>
              <w:spacing w:after="0"/>
              <w:jc w:val="center"/>
              <w:rPr>
                <w:szCs w:val="20"/>
              </w:rPr>
            </w:pPr>
            <w:r w:rsidRPr="00670A81">
              <w:rPr>
                <w:szCs w:val="20"/>
              </w:rPr>
              <w:t xml:space="preserve">PDCCH </w:t>
            </w:r>
            <w:r w:rsidR="00060B07" w:rsidRPr="00670A81">
              <w:rPr>
                <w:szCs w:val="20"/>
              </w:rPr>
              <w:t>AL=4</w:t>
            </w:r>
          </w:p>
        </w:tc>
        <w:tc>
          <w:tcPr>
            <w:tcW w:w="3033" w:type="dxa"/>
            <w:shd w:val="clear" w:color="auto" w:fill="E2EFD9" w:themeFill="accent6" w:themeFillTint="33"/>
          </w:tcPr>
          <w:p w14:paraId="376C8BA5" w14:textId="0135CB5F" w:rsidR="00B31727" w:rsidRPr="00670A81" w:rsidRDefault="00C65583" w:rsidP="0091037F">
            <w:pPr>
              <w:keepNext/>
              <w:spacing w:after="0"/>
              <w:jc w:val="center"/>
              <w:rPr>
                <w:szCs w:val="20"/>
              </w:rPr>
            </w:pPr>
            <w:r w:rsidRPr="00670A81">
              <w:rPr>
                <w:szCs w:val="20"/>
              </w:rPr>
              <w:t xml:space="preserve">PDCCH </w:t>
            </w:r>
            <w:r w:rsidR="00060B07" w:rsidRPr="00670A81">
              <w:rPr>
                <w:szCs w:val="20"/>
              </w:rPr>
              <w:t>AL=8</w:t>
            </w:r>
          </w:p>
        </w:tc>
      </w:tr>
      <w:tr w:rsidR="00060B07" w:rsidRPr="005919A6" w14:paraId="4E97AE01" w14:textId="1CF855A8" w:rsidTr="00060B07">
        <w:tc>
          <w:tcPr>
            <w:tcW w:w="1075" w:type="dxa"/>
          </w:tcPr>
          <w:p w14:paraId="76973A21" w14:textId="77777777" w:rsidR="00060B07" w:rsidRPr="00670A81" w:rsidRDefault="00060B07" w:rsidP="006255D1">
            <w:pPr>
              <w:keepNext/>
              <w:spacing w:after="0"/>
              <w:jc w:val="center"/>
              <w:rPr>
                <w:sz w:val="20"/>
                <w:szCs w:val="20"/>
              </w:rPr>
            </w:pPr>
            <w:r w:rsidRPr="00670A81">
              <w:rPr>
                <w:sz w:val="20"/>
                <w:szCs w:val="20"/>
              </w:rPr>
              <w:t>1</w:t>
            </w:r>
          </w:p>
        </w:tc>
        <w:tc>
          <w:tcPr>
            <w:tcW w:w="2241" w:type="dxa"/>
          </w:tcPr>
          <w:p w14:paraId="229DFC07" w14:textId="77777777" w:rsidR="00060B07" w:rsidRPr="00670A81" w:rsidRDefault="00060B07" w:rsidP="006255D1">
            <w:pPr>
              <w:keepNext/>
              <w:spacing w:after="0"/>
              <w:jc w:val="center"/>
              <w:rPr>
                <w:sz w:val="20"/>
                <w:szCs w:val="18"/>
              </w:rPr>
            </w:pPr>
            <w:r w:rsidRPr="00670A81">
              <w:rPr>
                <w:sz w:val="20"/>
                <w:szCs w:val="18"/>
              </w:rPr>
              <w:t>24</w:t>
            </w:r>
          </w:p>
        </w:tc>
        <w:tc>
          <w:tcPr>
            <w:tcW w:w="3280" w:type="dxa"/>
          </w:tcPr>
          <w:p w14:paraId="21DA4BB9" w14:textId="2A0923E3" w:rsidR="00060B07" w:rsidRPr="00670A81" w:rsidRDefault="00F23E2D" w:rsidP="006255D1">
            <w:pPr>
              <w:keepNext/>
              <w:spacing w:after="0"/>
              <w:jc w:val="center"/>
              <w:rPr>
                <w:sz w:val="20"/>
                <w:szCs w:val="20"/>
              </w:rPr>
            </w:pPr>
            <w:r w:rsidRPr="00670A81">
              <w:rPr>
                <w:sz w:val="20"/>
                <w:szCs w:val="20"/>
              </w:rPr>
              <w:t>9%</w:t>
            </w:r>
          </w:p>
        </w:tc>
        <w:tc>
          <w:tcPr>
            <w:tcW w:w="3033" w:type="dxa"/>
          </w:tcPr>
          <w:p w14:paraId="7DFAD642" w14:textId="544A6372" w:rsidR="00060B07" w:rsidRPr="00670A81" w:rsidRDefault="00060B07" w:rsidP="006255D1">
            <w:pPr>
              <w:keepNext/>
              <w:spacing w:after="0"/>
              <w:jc w:val="center"/>
              <w:rPr>
                <w:szCs w:val="20"/>
              </w:rPr>
            </w:pPr>
            <w:r w:rsidRPr="00670A81">
              <w:rPr>
                <w:sz w:val="20"/>
                <w:szCs w:val="20"/>
              </w:rPr>
              <w:t>17%</w:t>
            </w:r>
          </w:p>
        </w:tc>
      </w:tr>
      <w:tr w:rsidR="00060B07" w:rsidRPr="005919A6" w14:paraId="5314F602" w14:textId="5AFC3B2D" w:rsidTr="00060B07">
        <w:tc>
          <w:tcPr>
            <w:tcW w:w="1075" w:type="dxa"/>
          </w:tcPr>
          <w:p w14:paraId="2BFB463D" w14:textId="77777777" w:rsidR="00060B07" w:rsidRPr="00670A81" w:rsidRDefault="00060B07" w:rsidP="006255D1">
            <w:pPr>
              <w:keepNext/>
              <w:spacing w:after="0"/>
              <w:jc w:val="center"/>
              <w:rPr>
                <w:sz w:val="20"/>
                <w:szCs w:val="20"/>
              </w:rPr>
            </w:pPr>
            <w:r w:rsidRPr="00670A81">
              <w:rPr>
                <w:sz w:val="20"/>
                <w:szCs w:val="20"/>
              </w:rPr>
              <w:t>2</w:t>
            </w:r>
          </w:p>
        </w:tc>
        <w:tc>
          <w:tcPr>
            <w:tcW w:w="2241" w:type="dxa"/>
          </w:tcPr>
          <w:p w14:paraId="61C25EE3" w14:textId="77777777" w:rsidR="00060B07" w:rsidRPr="00670A81" w:rsidRDefault="00060B07" w:rsidP="006255D1">
            <w:pPr>
              <w:keepNext/>
              <w:spacing w:after="0"/>
              <w:jc w:val="center"/>
              <w:rPr>
                <w:sz w:val="20"/>
                <w:szCs w:val="18"/>
              </w:rPr>
            </w:pPr>
            <w:r w:rsidRPr="00670A81">
              <w:rPr>
                <w:sz w:val="20"/>
                <w:szCs w:val="18"/>
              </w:rPr>
              <w:t>48</w:t>
            </w:r>
          </w:p>
        </w:tc>
        <w:tc>
          <w:tcPr>
            <w:tcW w:w="3280" w:type="dxa"/>
          </w:tcPr>
          <w:p w14:paraId="78BF044D" w14:textId="190E67A3" w:rsidR="00060B07" w:rsidRPr="00670A81" w:rsidRDefault="00C65583" w:rsidP="006255D1">
            <w:pPr>
              <w:keepNext/>
              <w:spacing w:after="0"/>
              <w:jc w:val="center"/>
              <w:rPr>
                <w:sz w:val="20"/>
                <w:szCs w:val="20"/>
              </w:rPr>
            </w:pPr>
            <w:r w:rsidRPr="00670A81">
              <w:rPr>
                <w:sz w:val="20"/>
                <w:szCs w:val="20"/>
              </w:rPr>
              <w:t>17%</w:t>
            </w:r>
          </w:p>
        </w:tc>
        <w:tc>
          <w:tcPr>
            <w:tcW w:w="3033" w:type="dxa"/>
          </w:tcPr>
          <w:p w14:paraId="19770AF0" w14:textId="44D5FB9C" w:rsidR="00060B07" w:rsidRPr="00670A81" w:rsidRDefault="00060B07" w:rsidP="006255D1">
            <w:pPr>
              <w:keepNext/>
              <w:spacing w:after="0"/>
              <w:jc w:val="center"/>
              <w:rPr>
                <w:szCs w:val="20"/>
              </w:rPr>
            </w:pPr>
            <w:r w:rsidRPr="00670A81">
              <w:rPr>
                <w:sz w:val="20"/>
                <w:szCs w:val="20"/>
              </w:rPr>
              <w:t>34%</w:t>
            </w:r>
          </w:p>
        </w:tc>
      </w:tr>
      <w:tr w:rsidR="00060B07" w:rsidRPr="005919A6" w14:paraId="2EF8D99F" w14:textId="249589AE" w:rsidTr="00060B07">
        <w:tc>
          <w:tcPr>
            <w:tcW w:w="1075" w:type="dxa"/>
          </w:tcPr>
          <w:p w14:paraId="662E8444" w14:textId="77777777" w:rsidR="00060B07" w:rsidRPr="00670A81" w:rsidRDefault="00060B07" w:rsidP="006255D1">
            <w:pPr>
              <w:keepNext/>
              <w:spacing w:after="0"/>
              <w:jc w:val="center"/>
              <w:rPr>
                <w:sz w:val="20"/>
                <w:szCs w:val="20"/>
              </w:rPr>
            </w:pPr>
            <w:r w:rsidRPr="00670A81">
              <w:rPr>
                <w:sz w:val="20"/>
                <w:szCs w:val="20"/>
              </w:rPr>
              <w:t>4</w:t>
            </w:r>
          </w:p>
        </w:tc>
        <w:tc>
          <w:tcPr>
            <w:tcW w:w="2241" w:type="dxa"/>
          </w:tcPr>
          <w:p w14:paraId="219500DE" w14:textId="77777777" w:rsidR="00060B07" w:rsidRPr="00670A81" w:rsidRDefault="00060B07" w:rsidP="006255D1">
            <w:pPr>
              <w:keepNext/>
              <w:spacing w:after="0"/>
              <w:jc w:val="center"/>
              <w:rPr>
                <w:sz w:val="20"/>
                <w:szCs w:val="18"/>
              </w:rPr>
            </w:pPr>
            <w:r w:rsidRPr="00670A81">
              <w:rPr>
                <w:sz w:val="20"/>
                <w:szCs w:val="18"/>
              </w:rPr>
              <w:t>96</w:t>
            </w:r>
          </w:p>
        </w:tc>
        <w:tc>
          <w:tcPr>
            <w:tcW w:w="3280" w:type="dxa"/>
          </w:tcPr>
          <w:p w14:paraId="6C4F0828" w14:textId="69D89108" w:rsidR="00060B07" w:rsidRPr="00670A81" w:rsidRDefault="00C65583" w:rsidP="006255D1">
            <w:pPr>
              <w:keepNext/>
              <w:spacing w:after="0"/>
              <w:jc w:val="center"/>
              <w:rPr>
                <w:sz w:val="20"/>
                <w:szCs w:val="20"/>
              </w:rPr>
            </w:pPr>
            <w:r w:rsidRPr="00670A81">
              <w:rPr>
                <w:sz w:val="20"/>
                <w:szCs w:val="20"/>
              </w:rPr>
              <w:t>34%</w:t>
            </w:r>
          </w:p>
        </w:tc>
        <w:tc>
          <w:tcPr>
            <w:tcW w:w="3033" w:type="dxa"/>
          </w:tcPr>
          <w:p w14:paraId="17CF8D56" w14:textId="6022586D" w:rsidR="00060B07" w:rsidRPr="00670A81" w:rsidRDefault="00060B07" w:rsidP="006255D1">
            <w:pPr>
              <w:keepNext/>
              <w:spacing w:after="0"/>
              <w:jc w:val="center"/>
              <w:rPr>
                <w:szCs w:val="20"/>
              </w:rPr>
            </w:pPr>
            <w:r w:rsidRPr="00670A81">
              <w:rPr>
                <w:sz w:val="20"/>
                <w:szCs w:val="20"/>
              </w:rPr>
              <w:t>69%</w:t>
            </w:r>
          </w:p>
        </w:tc>
      </w:tr>
      <w:tr w:rsidR="00060B07" w:rsidRPr="005919A6" w14:paraId="6BEB189B" w14:textId="1CFB5A80" w:rsidTr="00060B07">
        <w:tc>
          <w:tcPr>
            <w:tcW w:w="1075" w:type="dxa"/>
          </w:tcPr>
          <w:p w14:paraId="1BC1829A" w14:textId="77777777" w:rsidR="00060B07" w:rsidRPr="00670A81" w:rsidRDefault="00060B07" w:rsidP="00060B07">
            <w:pPr>
              <w:spacing w:after="0"/>
              <w:jc w:val="center"/>
              <w:rPr>
                <w:sz w:val="20"/>
                <w:szCs w:val="20"/>
              </w:rPr>
            </w:pPr>
            <w:r w:rsidRPr="00670A81">
              <w:rPr>
                <w:sz w:val="20"/>
                <w:szCs w:val="20"/>
              </w:rPr>
              <w:t>8</w:t>
            </w:r>
          </w:p>
        </w:tc>
        <w:tc>
          <w:tcPr>
            <w:tcW w:w="2241" w:type="dxa"/>
          </w:tcPr>
          <w:p w14:paraId="69BC1F9D" w14:textId="77777777" w:rsidR="00060B07" w:rsidRPr="00670A81" w:rsidRDefault="00060B07" w:rsidP="00060B07">
            <w:pPr>
              <w:spacing w:after="0"/>
              <w:jc w:val="center"/>
              <w:rPr>
                <w:sz w:val="20"/>
                <w:szCs w:val="18"/>
              </w:rPr>
            </w:pPr>
            <w:r w:rsidRPr="00670A81">
              <w:rPr>
                <w:sz w:val="20"/>
                <w:szCs w:val="18"/>
              </w:rPr>
              <w:t>192</w:t>
            </w:r>
          </w:p>
        </w:tc>
        <w:tc>
          <w:tcPr>
            <w:tcW w:w="3280" w:type="dxa"/>
          </w:tcPr>
          <w:p w14:paraId="7115C9C9" w14:textId="3B8FA1C4" w:rsidR="00060B07" w:rsidRPr="00670A81" w:rsidRDefault="00C65583" w:rsidP="00060B07">
            <w:pPr>
              <w:spacing w:after="0"/>
              <w:jc w:val="center"/>
              <w:rPr>
                <w:sz w:val="20"/>
                <w:szCs w:val="20"/>
              </w:rPr>
            </w:pPr>
            <w:r w:rsidRPr="00670A81">
              <w:rPr>
                <w:sz w:val="20"/>
                <w:szCs w:val="20"/>
              </w:rPr>
              <w:t>69%</w:t>
            </w:r>
          </w:p>
        </w:tc>
        <w:tc>
          <w:tcPr>
            <w:tcW w:w="3033" w:type="dxa"/>
          </w:tcPr>
          <w:p w14:paraId="71CBAB80" w14:textId="20A735C0" w:rsidR="00060B07" w:rsidRPr="00670A81" w:rsidRDefault="00060B07" w:rsidP="00060B07">
            <w:pPr>
              <w:spacing w:after="0"/>
              <w:jc w:val="center"/>
              <w:rPr>
                <w:szCs w:val="20"/>
              </w:rPr>
            </w:pPr>
            <w:r w:rsidRPr="00670A81">
              <w:rPr>
                <w:sz w:val="20"/>
                <w:szCs w:val="20"/>
              </w:rPr>
              <w:t>&gt;100%</w:t>
            </w:r>
          </w:p>
        </w:tc>
      </w:tr>
    </w:tbl>
    <w:p w14:paraId="578E2261" w14:textId="77777777" w:rsidR="00970D19" w:rsidRPr="00670A81" w:rsidRDefault="00970D19" w:rsidP="008D623D"/>
    <w:p w14:paraId="4C30E016" w14:textId="38A023AF" w:rsidR="008D623D" w:rsidRPr="00670A81" w:rsidRDefault="008D623D" w:rsidP="008D623D">
      <w:r w:rsidRPr="00670A81">
        <w:lastRenderedPageBreak/>
        <w:t xml:space="preserve">Therefore, the capacity of PDCCH </w:t>
      </w:r>
      <w:r w:rsidR="009D37D3" w:rsidRPr="00670A81">
        <w:t>is</w:t>
      </w:r>
      <w:r w:rsidR="0048765B" w:rsidRPr="00670A81">
        <w:t xml:space="preserve"> a bottleneck </w:t>
      </w:r>
      <w:r w:rsidR="00914CD2" w:rsidRPr="00670A81">
        <w:t xml:space="preserve">limiting the possibility </w:t>
      </w:r>
      <w:r w:rsidRPr="00670A81">
        <w:t xml:space="preserve">to grant </w:t>
      </w:r>
      <w:r w:rsidR="00270EAA" w:rsidRPr="00670A81">
        <w:t xml:space="preserve">PUSCH </w:t>
      </w:r>
      <w:r w:rsidRPr="00670A81">
        <w:t>resources for OCC-based transmissions</w:t>
      </w:r>
      <w:r w:rsidR="00270EAA" w:rsidRPr="00670A81">
        <w:t xml:space="preserve"> with high OCC multiplexing levels</w:t>
      </w:r>
      <w:r w:rsidRPr="00670A81">
        <w:t>.</w:t>
      </w:r>
    </w:p>
    <w:p w14:paraId="3DB55C41" w14:textId="3F0D9DC3" w:rsidR="00914CD2" w:rsidRPr="00670A81" w:rsidRDefault="00270EAA" w:rsidP="00914CD2">
      <w:pPr>
        <w:pStyle w:val="Observation"/>
      </w:pPr>
      <w:bookmarkStart w:id="52" w:name="_Toc174118471"/>
      <w:r w:rsidRPr="00670A81">
        <w:t xml:space="preserve">The capacity of PDCCH </w:t>
      </w:r>
      <w:r w:rsidR="009D37D3" w:rsidRPr="00670A81">
        <w:t>is</w:t>
      </w:r>
      <w:r w:rsidRPr="00670A81">
        <w:t xml:space="preserve"> a bottleneck limiting the possibility to grant PUSCH resources for OCC-based transmissions with high OCC multiplexing levels</w:t>
      </w:r>
      <w:r w:rsidR="008D1A21" w:rsidRPr="00670A81">
        <w:t>.</w:t>
      </w:r>
      <w:bookmarkEnd w:id="52"/>
    </w:p>
    <w:p w14:paraId="0F583327" w14:textId="70E93A56" w:rsidR="00A551A1" w:rsidRPr="00670A81" w:rsidRDefault="00A551A1" w:rsidP="00A551A1">
      <w:pPr>
        <w:rPr>
          <w:lang w:val="en-GB" w:eastAsia="ja-JP"/>
        </w:rPr>
      </w:pPr>
      <w:r w:rsidRPr="00670A81">
        <w:rPr>
          <w:lang w:val="en-GB" w:eastAsia="ja-JP"/>
        </w:rPr>
        <w:t xml:space="preserve">A part of the objectives is to “specify necessary signalling”. </w:t>
      </w:r>
      <w:r w:rsidR="00BD368E" w:rsidRPr="00670A81">
        <w:rPr>
          <w:lang w:val="en-GB" w:eastAsia="ja-JP"/>
        </w:rPr>
        <w:t>A</w:t>
      </w:r>
      <w:r w:rsidR="00855E22" w:rsidRPr="00670A81">
        <w:rPr>
          <w:lang w:val="en-GB" w:eastAsia="ja-JP"/>
        </w:rPr>
        <w:t>t least for OCC level 8</w:t>
      </w:r>
      <w:r w:rsidR="00506878" w:rsidRPr="00670A81">
        <w:rPr>
          <w:lang w:val="en-GB" w:eastAsia="ja-JP"/>
        </w:rPr>
        <w:t xml:space="preserve">, RAN1 </w:t>
      </w:r>
      <w:r w:rsidR="00D12B6B" w:rsidRPr="00670A81">
        <w:rPr>
          <w:lang w:val="en-GB" w:eastAsia="ja-JP"/>
        </w:rPr>
        <w:t xml:space="preserve">needs to consider </w:t>
      </w:r>
      <w:r w:rsidR="00D873D5" w:rsidRPr="00670A81">
        <w:rPr>
          <w:lang w:val="en-GB" w:eastAsia="ja-JP"/>
        </w:rPr>
        <w:t xml:space="preserve">DCI </w:t>
      </w:r>
      <w:r w:rsidR="0058319B" w:rsidRPr="00670A81">
        <w:rPr>
          <w:lang w:val="en-GB" w:eastAsia="ja-JP"/>
        </w:rPr>
        <w:t xml:space="preserve">enhancements </w:t>
      </w:r>
      <w:r w:rsidR="008B700E" w:rsidRPr="00670A81">
        <w:rPr>
          <w:lang w:val="en-GB" w:eastAsia="ja-JP"/>
        </w:rPr>
        <w:t>to alleviate the downlink overhead</w:t>
      </w:r>
      <w:r w:rsidR="00BB66AC" w:rsidRPr="00670A81">
        <w:rPr>
          <w:lang w:val="en-GB" w:eastAsia="ja-JP"/>
        </w:rPr>
        <w:t>.</w:t>
      </w:r>
      <w:r w:rsidR="00A12790" w:rsidRPr="00670A81">
        <w:rPr>
          <w:lang w:val="en-GB" w:eastAsia="ja-JP"/>
        </w:rPr>
        <w:t xml:space="preserve"> </w:t>
      </w:r>
      <w:r w:rsidR="00943831" w:rsidRPr="00670A81">
        <w:rPr>
          <w:lang w:val="en-GB" w:eastAsia="ja-JP"/>
        </w:rPr>
        <w:t xml:space="preserve">For instance, </w:t>
      </w:r>
      <w:r w:rsidR="00E84F51" w:rsidRPr="00670A81">
        <w:rPr>
          <w:lang w:val="en-GB" w:eastAsia="ja-JP"/>
        </w:rPr>
        <w:t xml:space="preserve">using </w:t>
      </w:r>
      <w:r w:rsidR="00845DBA" w:rsidRPr="00670A81">
        <w:rPr>
          <w:lang w:val="en-GB" w:eastAsia="ja-JP"/>
        </w:rPr>
        <w:t xml:space="preserve">a </w:t>
      </w:r>
      <w:r w:rsidR="00E84F51" w:rsidRPr="00670A81">
        <w:rPr>
          <w:lang w:val="en-GB" w:eastAsia="ja-JP"/>
        </w:rPr>
        <w:t>single</w:t>
      </w:r>
      <w:r w:rsidR="00845DBA" w:rsidRPr="00670A81">
        <w:rPr>
          <w:lang w:val="en-GB" w:eastAsia="ja-JP"/>
        </w:rPr>
        <w:t xml:space="preserve"> DCI</w:t>
      </w:r>
      <w:r w:rsidR="008E3C98" w:rsidRPr="00670A81">
        <w:rPr>
          <w:lang w:val="en-GB" w:eastAsia="ja-JP"/>
        </w:rPr>
        <w:t xml:space="preserve"> </w:t>
      </w:r>
      <w:r w:rsidR="005A15AD" w:rsidRPr="00670A81">
        <w:rPr>
          <w:lang w:val="en-GB" w:eastAsia="ja-JP"/>
        </w:rPr>
        <w:t>granting</w:t>
      </w:r>
      <w:r w:rsidR="00E4595D" w:rsidRPr="00670A81">
        <w:rPr>
          <w:lang w:val="en-GB" w:eastAsia="ja-JP"/>
        </w:rPr>
        <w:t xml:space="preserve"> </w:t>
      </w:r>
      <w:r w:rsidR="005A15AD" w:rsidRPr="00670A81">
        <w:rPr>
          <w:lang w:val="en-GB" w:eastAsia="ja-JP"/>
        </w:rPr>
        <w:t xml:space="preserve">a group of UEs </w:t>
      </w:r>
      <w:r w:rsidR="00413412" w:rsidRPr="00670A81">
        <w:rPr>
          <w:lang w:val="en-GB" w:eastAsia="ja-JP"/>
        </w:rPr>
        <w:t xml:space="preserve">to perform </w:t>
      </w:r>
      <w:r w:rsidR="005A15AD" w:rsidRPr="00670A81">
        <w:rPr>
          <w:lang w:val="en-GB" w:eastAsia="ja-JP"/>
        </w:rPr>
        <w:t>simultaneous</w:t>
      </w:r>
      <w:r w:rsidR="00413412" w:rsidRPr="00670A81">
        <w:rPr>
          <w:lang w:val="en-GB" w:eastAsia="ja-JP"/>
        </w:rPr>
        <w:t>ly an</w:t>
      </w:r>
      <w:r w:rsidR="005A15AD" w:rsidRPr="00670A81">
        <w:rPr>
          <w:lang w:val="en-GB" w:eastAsia="ja-JP"/>
        </w:rPr>
        <w:t xml:space="preserve"> OCC-based transmission on the same time-frequency resources</w:t>
      </w:r>
      <w:r w:rsidR="00C813E1" w:rsidRPr="00670A81">
        <w:rPr>
          <w:lang w:val="en-GB" w:eastAsia="ja-JP"/>
        </w:rPr>
        <w:t xml:space="preserve"> can be considered</w:t>
      </w:r>
      <w:r w:rsidR="005A15AD" w:rsidRPr="00670A81">
        <w:rPr>
          <w:lang w:val="en-GB" w:eastAsia="ja-JP"/>
        </w:rPr>
        <w:t>.</w:t>
      </w:r>
    </w:p>
    <w:p w14:paraId="558458B1" w14:textId="387C304F" w:rsidR="0050635A" w:rsidRPr="0050635A" w:rsidRDefault="0050635A" w:rsidP="0050635A">
      <w:pPr>
        <w:pStyle w:val="Observation"/>
      </w:pPr>
      <w:bookmarkStart w:id="53" w:name="_Toc174118472"/>
      <w:r w:rsidRPr="0050635A">
        <w:t xml:space="preserve">If OCC multiplexing level 8 were intended to be supported, it would become essential studying DCI enhancements to alleviate the downlink overhead. Even OCC multiplexing level 4 results in a </w:t>
      </w:r>
      <w:proofErr w:type="spellStart"/>
      <w:r w:rsidRPr="0050635A">
        <w:t>non negligible</w:t>
      </w:r>
      <w:proofErr w:type="spellEnd"/>
      <w:r w:rsidRPr="0050635A">
        <w:t xml:space="preserve"> downlink overhead impacting the resource availability for other physical channels e.g., PDSCH.</w:t>
      </w:r>
      <w:bookmarkEnd w:id="53"/>
    </w:p>
    <w:p w14:paraId="21E7FE3C" w14:textId="4E60277F" w:rsidR="0050635A" w:rsidRPr="00654C5A" w:rsidRDefault="0050635A" w:rsidP="00654C5A">
      <w:pPr>
        <w:pStyle w:val="Observation"/>
      </w:pPr>
      <w:bookmarkStart w:id="54" w:name="_Toc174118473"/>
      <w:r w:rsidRPr="0050635A">
        <w:t>For instance, it can be studied the pos</w:t>
      </w:r>
      <w:r w:rsidR="001E2B27">
        <w:t>s</w:t>
      </w:r>
      <w:r w:rsidRPr="0050635A">
        <w:t>ibility of using a single DCI granting a group of UEs to perform simultaneously an OCC-based transmission on the same time-frequency resources.</w:t>
      </w:r>
      <w:bookmarkEnd w:id="54"/>
    </w:p>
    <w:p w14:paraId="0EED0C9B" w14:textId="41254B20" w:rsidR="00F6631B" w:rsidRPr="00670A81" w:rsidRDefault="00302900" w:rsidP="00552FD7">
      <w:pPr>
        <w:pStyle w:val="Proposal"/>
      </w:pPr>
      <w:bookmarkStart w:id="55" w:name="_Toc174118478"/>
      <w:r w:rsidRPr="0050635A">
        <w:t>RAN1 should study DCI enhancements to alleviate the downlink overhead when scheduling an OCC-based PUSCH transmission, especially if OCC multiplexing level 8 were intended to be supported</w:t>
      </w:r>
      <w:r w:rsidR="00C813E1" w:rsidRPr="00670A81">
        <w:rPr>
          <w:lang w:val="en-GB" w:eastAsia="ja-JP"/>
        </w:rPr>
        <w:t>.</w:t>
      </w:r>
      <w:bookmarkEnd w:id="55"/>
    </w:p>
    <w:p w14:paraId="37EB5693" w14:textId="77777777" w:rsidR="00C01F33" w:rsidRPr="00CE0424" w:rsidRDefault="00C01F33" w:rsidP="00CE0424">
      <w:pPr>
        <w:pStyle w:val="Heading1"/>
      </w:pPr>
      <w:r w:rsidRPr="00CE0424">
        <w:t>Conclusion</w:t>
      </w:r>
    </w:p>
    <w:p w14:paraId="5A650F21" w14:textId="77777777" w:rsidR="008E065E" w:rsidRDefault="008E065E" w:rsidP="006A07F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B392E6E" w14:textId="1A21BE9B" w:rsidR="00C905C7"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18453" w:history="1">
        <w:r w:rsidR="00C905C7" w:rsidRPr="00035386">
          <w:rPr>
            <w:rStyle w:val="Hyperlink"/>
            <w:noProof/>
          </w:rPr>
          <w:t>Observation 1</w:t>
        </w:r>
        <w:r w:rsidR="00C905C7">
          <w:rPr>
            <w:rFonts w:asciiTheme="minorHAnsi" w:eastAsiaTheme="minorEastAsia" w:hAnsiTheme="minorHAnsi"/>
            <w:b w:val="0"/>
            <w:noProof/>
            <w:kern w:val="2"/>
            <w:sz w:val="22"/>
            <w:lang w:val="en-SE" w:eastAsia="en-SE"/>
            <w14:ligatures w14:val="standardContextual"/>
          </w:rPr>
          <w:tab/>
        </w:r>
        <w:r w:rsidR="00C905C7" w:rsidRPr="00035386">
          <w:rPr>
            <w:rStyle w:val="Hyperlink"/>
            <w:noProof/>
          </w:rPr>
          <w:t>For inter-slot OCC based on PUSCH repetition Type A, one of the OCC multiplexed UEs can potentially be a UE without Rel-19 OCC capability. This facilitates a smooth introduction of the feature, since OCC multiplexing is possible even when the penetration of OCC capable UEs is low.</w:t>
        </w:r>
      </w:hyperlink>
    </w:p>
    <w:p w14:paraId="7BB7025B" w14:textId="7D8BC7C8"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54" w:history="1">
        <w:r w:rsidRPr="00035386">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035386">
          <w:rPr>
            <w:rStyle w:val="Hyperlink"/>
            <w:noProof/>
          </w:rPr>
          <w:t>For inter-symbols OCC based on PUSCH repetition Type B, one of the OCC multiplexed UEs can potentially be a UE without Rel-19 OCC capability.</w:t>
        </w:r>
      </w:hyperlink>
    </w:p>
    <w:p w14:paraId="36E25971" w14:textId="16F98F78"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55" w:history="1">
        <w:r w:rsidRPr="00035386">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035386">
          <w:rPr>
            <w:rStyle w:val="Hyperlink"/>
            <w:noProof/>
          </w:rPr>
          <w:t>An OCC scheme based on current specification of four PUSCH repetitions Type B within one slot will have a high DMRS overhead and cannot utilize all OFDM symbols in the slot.</w:t>
        </w:r>
      </w:hyperlink>
    </w:p>
    <w:p w14:paraId="248E0B9C" w14:textId="7EAD4772"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56" w:history="1">
        <w:r w:rsidRPr="00035386">
          <w:rPr>
            <w:rStyle w:val="Hyperlink"/>
            <w:noProof/>
            <w:lang w:eastAsia="en-GB"/>
          </w:rPr>
          <w:t>Observation 4</w:t>
        </w:r>
        <w:r>
          <w:rPr>
            <w:rFonts w:asciiTheme="minorHAnsi" w:eastAsiaTheme="minorEastAsia" w:hAnsiTheme="minorHAnsi"/>
            <w:b w:val="0"/>
            <w:noProof/>
            <w:kern w:val="2"/>
            <w:sz w:val="22"/>
            <w:lang w:val="en-SE" w:eastAsia="en-SE"/>
            <w14:ligatures w14:val="standardContextual"/>
          </w:rPr>
          <w:tab/>
        </w:r>
        <w:r w:rsidRPr="00035386">
          <w:rPr>
            <w:rStyle w:val="Hyperlink"/>
            <w:noProof/>
          </w:rPr>
          <w:t>For intra-symbol OCC, multiplexing with a UE without OCC capability on the same time-frequency resource is not possible.</w:t>
        </w:r>
      </w:hyperlink>
    </w:p>
    <w:p w14:paraId="7860250D" w14:textId="49265974"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57" w:history="1">
        <w:r w:rsidRPr="00035386">
          <w:rPr>
            <w:rStyle w:val="Hyperlink"/>
            <w:noProof/>
            <w:lang w:eastAsia="en-GB"/>
          </w:rPr>
          <w:t>Observation 5</w:t>
        </w:r>
        <w:r>
          <w:rPr>
            <w:rFonts w:asciiTheme="minorHAnsi" w:eastAsiaTheme="minorEastAsia" w:hAnsiTheme="minorHAnsi"/>
            <w:b w:val="0"/>
            <w:noProof/>
            <w:kern w:val="2"/>
            <w:sz w:val="22"/>
            <w:lang w:val="en-SE" w:eastAsia="en-SE"/>
            <w14:ligatures w14:val="standardContextual"/>
          </w:rPr>
          <w:tab/>
        </w:r>
        <w:r w:rsidRPr="00035386">
          <w:rPr>
            <w:rStyle w:val="Hyperlink"/>
            <w:noProof/>
          </w:rPr>
          <w:t>Intra-symbol OCC requires updates of the TBS/rate matching design while inter-slot OCC (based on PUSCH repetitions Type A) or inter-symbols OCC (based on PUSCH repetitions Type B) do not.</w:t>
        </w:r>
      </w:hyperlink>
    </w:p>
    <w:p w14:paraId="1B7A6B92" w14:textId="1A4D4180"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58" w:history="1">
        <w:r w:rsidRPr="00035386">
          <w:rPr>
            <w:rStyle w:val="Hyperlink"/>
            <w:noProof/>
            <w:lang w:eastAsia="en-GB"/>
          </w:rPr>
          <w:t>Observation 6</w:t>
        </w:r>
        <w:r>
          <w:rPr>
            <w:rFonts w:asciiTheme="minorHAnsi" w:eastAsiaTheme="minorEastAsia" w:hAnsiTheme="minorHAnsi"/>
            <w:b w:val="0"/>
            <w:noProof/>
            <w:kern w:val="2"/>
            <w:sz w:val="22"/>
            <w:lang w:val="en-SE" w:eastAsia="en-SE"/>
            <w14:ligatures w14:val="standardContextual"/>
          </w:rPr>
          <w:tab/>
        </w:r>
        <w:r w:rsidRPr="00035386">
          <w:rPr>
            <w:rStyle w:val="Hyperlink"/>
            <w:noProof/>
          </w:rPr>
          <w:t>TBoMS can help intra-symbol OCC to keep a low MCS.</w:t>
        </w:r>
      </w:hyperlink>
    </w:p>
    <w:p w14:paraId="427D7FA7" w14:textId="634A4687"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59" w:history="1">
        <w:r w:rsidRPr="00035386">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035386">
          <w:rPr>
            <w:rStyle w:val="Hyperlink"/>
            <w:noProof/>
          </w:rPr>
          <w:t>OCC will increase the number of active UEs per UL radio resource, which will increase the levels of inter-cell interference. At some load level, an unacceptable fraction of users with bad quality of service is reached.</w:t>
        </w:r>
      </w:hyperlink>
    </w:p>
    <w:p w14:paraId="63970BAC" w14:textId="68BBD523"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0" w:history="1">
        <w:r w:rsidRPr="00035386">
          <w:rPr>
            <w:rStyle w:val="Hyperlink"/>
            <w:noProof/>
            <w:lang w:val="en-GB"/>
          </w:rPr>
          <w:t>Observation 8</w:t>
        </w:r>
        <w:r>
          <w:rPr>
            <w:rFonts w:asciiTheme="minorHAnsi" w:eastAsiaTheme="minorEastAsia" w:hAnsiTheme="minorHAnsi"/>
            <w:b w:val="0"/>
            <w:noProof/>
            <w:kern w:val="2"/>
            <w:sz w:val="22"/>
            <w:lang w:val="en-SE" w:eastAsia="en-SE"/>
            <w14:ligatures w14:val="standardContextual"/>
          </w:rPr>
          <w:tab/>
        </w:r>
        <w:r w:rsidRPr="00035386">
          <w:rPr>
            <w:rStyle w:val="Hyperlink"/>
            <w:noProof/>
            <w:lang w:val="en-GB"/>
          </w:rPr>
          <w:t>With FRF=1, system-level simulations show that the system is interference limited. The SINR is reduced by almost 3 dB for each time the number UEs is doubled.</w:t>
        </w:r>
      </w:hyperlink>
    </w:p>
    <w:p w14:paraId="34A7B5CE" w14:textId="7489DC8A"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1" w:history="1">
        <w:r w:rsidRPr="00035386">
          <w:rPr>
            <w:rStyle w:val="Hyperlink"/>
            <w:noProof/>
            <w:lang w:val="en-GB"/>
          </w:rPr>
          <w:t>Observation 9</w:t>
        </w:r>
        <w:r>
          <w:rPr>
            <w:rFonts w:asciiTheme="minorHAnsi" w:eastAsiaTheme="minorEastAsia" w:hAnsiTheme="minorHAnsi"/>
            <w:b w:val="0"/>
            <w:noProof/>
            <w:kern w:val="2"/>
            <w:sz w:val="22"/>
            <w:lang w:val="en-SE" w:eastAsia="en-SE"/>
            <w14:ligatures w14:val="standardContextual"/>
          </w:rPr>
          <w:tab/>
        </w:r>
        <w:r w:rsidRPr="00035386">
          <w:rPr>
            <w:rStyle w:val="Hyperlink"/>
            <w:noProof/>
            <w:lang w:val="en-GB"/>
          </w:rPr>
          <w:t>With FRF=3, system-level simulations show that the system is partly interference limited. OCC levels of 2 and 4 give only limited reductions in SINR (0.5 and 1.5 dB compared to no OCC, respectively), while an OCC level of 8 gives a SINR reduction of 3 dB compared to no OCC.</w:t>
        </w:r>
      </w:hyperlink>
    </w:p>
    <w:p w14:paraId="20F65E07" w14:textId="5DA3774D"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2" w:history="1">
        <w:r w:rsidRPr="00035386">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035386">
          <w:rPr>
            <w:rStyle w:val="Hyperlink"/>
            <w:noProof/>
          </w:rPr>
          <w:t>With FRF=3, OCC multiplexing levels 2 and 4 give a VoIP capacity gain of 2 and 3.9 times, respectively, while the additional capacity gain of OCC level 8 is small and results in a dramatic increase in number of UEs with unacceptable voice quality.</w:t>
        </w:r>
      </w:hyperlink>
    </w:p>
    <w:p w14:paraId="2682033E" w14:textId="1157676F"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3" w:history="1">
        <w:r w:rsidRPr="00035386">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035386">
          <w:rPr>
            <w:rStyle w:val="Hyperlink"/>
            <w:noProof/>
          </w:rPr>
          <w:t>For VoIP, Inter-slot OCC performs well in the presence of RF impairments with two UEs but not with four UEs.</w:t>
        </w:r>
      </w:hyperlink>
    </w:p>
    <w:p w14:paraId="64C32D0D" w14:textId="4C7E3142"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4" w:history="1">
        <w:r w:rsidRPr="00035386">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035386">
          <w:rPr>
            <w:rStyle w:val="Hyperlink"/>
            <w:noProof/>
          </w:rPr>
          <w:t>For VoIP with grouping of UEs with similar frequency offsets onto the same time-frequency resources, inter-slot OCC with four UEs performs well if the CFO spread on a resource is kept within 100 or 200 Hz.</w:t>
        </w:r>
      </w:hyperlink>
    </w:p>
    <w:p w14:paraId="2EA42929" w14:textId="1A25EC74"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5" w:history="1">
        <w:r w:rsidRPr="00035386">
          <w:rPr>
            <w:rStyle w:val="Hyperlink"/>
            <w:noProof/>
            <w:lang w:val="en-GB"/>
          </w:rPr>
          <w:t>Observation 13</w:t>
        </w:r>
        <w:r>
          <w:rPr>
            <w:rFonts w:asciiTheme="minorHAnsi" w:eastAsiaTheme="minorEastAsia" w:hAnsiTheme="minorHAnsi"/>
            <w:b w:val="0"/>
            <w:noProof/>
            <w:kern w:val="2"/>
            <w:sz w:val="22"/>
            <w:lang w:val="en-SE" w:eastAsia="en-SE"/>
            <w14:ligatures w14:val="standardContextual"/>
          </w:rPr>
          <w:tab/>
        </w:r>
        <w:r w:rsidRPr="00035386">
          <w:rPr>
            <w:rStyle w:val="Hyperlink"/>
            <w:noProof/>
            <w:lang w:val="en-GB"/>
          </w:rPr>
          <w:t>For inter-slot OCC with four UEs, low data rate service works well. There are significant throughput gains compared with no OCC.</w:t>
        </w:r>
      </w:hyperlink>
    </w:p>
    <w:p w14:paraId="6ACBD0C6" w14:textId="0B1D9EF0"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6" w:history="1">
        <w:r w:rsidRPr="00035386">
          <w:rPr>
            <w:rStyle w:val="Hyperlink"/>
            <w:noProof/>
          </w:rPr>
          <w:t>Observation 14</w:t>
        </w:r>
        <w:r>
          <w:rPr>
            <w:rFonts w:asciiTheme="minorHAnsi" w:eastAsiaTheme="minorEastAsia" w:hAnsiTheme="minorHAnsi"/>
            <w:b w:val="0"/>
            <w:noProof/>
            <w:kern w:val="2"/>
            <w:sz w:val="22"/>
            <w:lang w:val="en-SE" w:eastAsia="en-SE"/>
            <w14:ligatures w14:val="standardContextual"/>
          </w:rPr>
          <w:tab/>
        </w:r>
        <w:r w:rsidRPr="00035386">
          <w:rPr>
            <w:rStyle w:val="Hyperlink"/>
            <w:noProof/>
          </w:rPr>
          <w:t>For VoIP, inter-symbols OCC performs well in the presence of RF impairments with both two UEs and four UEs.</w:t>
        </w:r>
      </w:hyperlink>
    </w:p>
    <w:p w14:paraId="281535B1" w14:textId="31D41A74"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7" w:history="1">
        <w:r w:rsidRPr="00035386">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035386">
          <w:rPr>
            <w:rStyle w:val="Hyperlink"/>
            <w:noProof/>
          </w:rPr>
          <w:t>For VoIP, intra-symbol OCC with TB splitting performs well in the presence of RF impairments with both two UEs and four UEs.</w:t>
        </w:r>
      </w:hyperlink>
    </w:p>
    <w:p w14:paraId="50B98138" w14:textId="0C5742A1"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8" w:history="1">
        <w:r w:rsidRPr="00035386">
          <w:rPr>
            <w:rStyle w:val="Hyperlink"/>
            <w:noProof/>
          </w:rPr>
          <w:t>Observation 16</w:t>
        </w:r>
        <w:r>
          <w:rPr>
            <w:rFonts w:asciiTheme="minorHAnsi" w:eastAsiaTheme="minorEastAsia" w:hAnsiTheme="minorHAnsi"/>
            <w:b w:val="0"/>
            <w:noProof/>
            <w:kern w:val="2"/>
            <w:sz w:val="22"/>
            <w:lang w:val="en-SE" w:eastAsia="en-SE"/>
            <w14:ligatures w14:val="standardContextual"/>
          </w:rPr>
          <w:tab/>
        </w:r>
        <w:r w:rsidRPr="00035386">
          <w:rPr>
            <w:rStyle w:val="Hyperlink"/>
            <w:noProof/>
          </w:rPr>
          <w:t xml:space="preserve">Intra-symbol OCC, when applied </w:t>
        </w:r>
        <w:r w:rsidRPr="00035386">
          <w:rPr>
            <w:rStyle w:val="Hyperlink"/>
            <w:rFonts w:cs="Arial"/>
            <w:noProof/>
            <w:lang w:eastAsia="en-GB"/>
          </w:rPr>
          <w:t>prior to the DFT precoder, is equivalent to a sub-PRB allocation where every n</w:t>
        </w:r>
        <w:r w:rsidRPr="00035386">
          <w:rPr>
            <w:rStyle w:val="Hyperlink"/>
            <w:rFonts w:cs="Arial"/>
            <w:noProof/>
            <w:vertAlign w:val="superscript"/>
            <w:lang w:eastAsia="en-GB"/>
          </w:rPr>
          <w:t>th</w:t>
        </w:r>
        <w:r w:rsidRPr="00035386">
          <w:rPr>
            <w:rStyle w:val="Hyperlink"/>
            <w:rFonts w:cs="Arial"/>
            <w:noProof/>
            <w:lang w:eastAsia="en-GB"/>
          </w:rPr>
          <w:t xml:space="preserve"> subcarrier is used by a given UE.</w:t>
        </w:r>
      </w:hyperlink>
    </w:p>
    <w:p w14:paraId="779F2AD7" w14:textId="4A6BDF88"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69" w:history="1">
        <w:r w:rsidRPr="00035386">
          <w:rPr>
            <w:rStyle w:val="Hyperlink"/>
            <w:rFonts w:cs="Arial"/>
            <w:noProof/>
            <w:lang w:eastAsia="en-GB"/>
          </w:rPr>
          <w:t>Observation 17</w:t>
        </w:r>
        <w:r>
          <w:rPr>
            <w:rFonts w:asciiTheme="minorHAnsi" w:eastAsiaTheme="minorEastAsia" w:hAnsiTheme="minorHAnsi"/>
            <w:b w:val="0"/>
            <w:noProof/>
            <w:kern w:val="2"/>
            <w:sz w:val="22"/>
            <w:lang w:val="en-SE" w:eastAsia="en-SE"/>
            <w14:ligatures w14:val="standardContextual"/>
          </w:rPr>
          <w:tab/>
        </w:r>
        <w:r w:rsidRPr="00035386">
          <w:rPr>
            <w:rStyle w:val="Hyperlink"/>
            <w:noProof/>
          </w:rPr>
          <w:t xml:space="preserve">When more than one PRB is available, multiplexing can also be achieved with FDM </w:t>
        </w:r>
        <w:r w:rsidRPr="00035386">
          <w:rPr>
            <w:rStyle w:val="Hyperlink"/>
            <w:rFonts w:cs="Arial"/>
            <w:noProof/>
            <w:lang w:eastAsia="en-GB"/>
          </w:rPr>
          <w:t>using separate PRBs per UE.</w:t>
        </w:r>
      </w:hyperlink>
    </w:p>
    <w:p w14:paraId="303B70B8" w14:textId="562640BE"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70" w:history="1">
        <w:r w:rsidRPr="00035386">
          <w:rPr>
            <w:rStyle w:val="Hyperlink"/>
            <w:noProof/>
          </w:rPr>
          <w:t>Observation 18</w:t>
        </w:r>
        <w:r>
          <w:rPr>
            <w:rFonts w:asciiTheme="minorHAnsi" w:eastAsiaTheme="minorEastAsia" w:hAnsiTheme="minorHAnsi"/>
            <w:b w:val="0"/>
            <w:noProof/>
            <w:kern w:val="2"/>
            <w:sz w:val="22"/>
            <w:lang w:val="en-SE" w:eastAsia="en-SE"/>
            <w14:ligatures w14:val="standardContextual"/>
          </w:rPr>
          <w:tab/>
        </w:r>
        <w:r w:rsidRPr="00035386">
          <w:rPr>
            <w:rStyle w:val="Hyperlink"/>
            <w:noProof/>
          </w:rPr>
          <w:t>Intra-symbol pre-DFT OCC for 2 UEs across 2 PRBs has the same capacity and performance as 2 UEs allocated to one PRB each.</w:t>
        </w:r>
      </w:hyperlink>
    </w:p>
    <w:p w14:paraId="73600AFF" w14:textId="3D1514EA"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71" w:history="1">
        <w:r w:rsidRPr="00035386">
          <w:rPr>
            <w:rStyle w:val="Hyperlink"/>
            <w:noProof/>
          </w:rPr>
          <w:t>Observation 19</w:t>
        </w:r>
        <w:r>
          <w:rPr>
            <w:rFonts w:asciiTheme="minorHAnsi" w:eastAsiaTheme="minorEastAsia" w:hAnsiTheme="minorHAnsi"/>
            <w:b w:val="0"/>
            <w:noProof/>
            <w:kern w:val="2"/>
            <w:sz w:val="22"/>
            <w:lang w:val="en-SE" w:eastAsia="en-SE"/>
            <w14:ligatures w14:val="standardContextual"/>
          </w:rPr>
          <w:tab/>
        </w:r>
        <w:r w:rsidRPr="00035386">
          <w:rPr>
            <w:rStyle w:val="Hyperlink"/>
            <w:noProof/>
          </w:rPr>
          <w:t>The capacity of PDCCH is a bottleneck limiting the possibility to grant PUSCH resources for OCC-based transmissions with high OCC multiplexing levels.</w:t>
        </w:r>
      </w:hyperlink>
    </w:p>
    <w:p w14:paraId="4692D5C4" w14:textId="0879F9D4"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72" w:history="1">
        <w:r w:rsidRPr="00035386">
          <w:rPr>
            <w:rStyle w:val="Hyperlink"/>
            <w:noProof/>
          </w:rPr>
          <w:t>Observation 20</w:t>
        </w:r>
        <w:r>
          <w:rPr>
            <w:rFonts w:asciiTheme="minorHAnsi" w:eastAsiaTheme="minorEastAsia" w:hAnsiTheme="minorHAnsi"/>
            <w:b w:val="0"/>
            <w:noProof/>
            <w:kern w:val="2"/>
            <w:sz w:val="22"/>
            <w:lang w:val="en-SE" w:eastAsia="en-SE"/>
            <w14:ligatures w14:val="standardContextual"/>
          </w:rPr>
          <w:tab/>
        </w:r>
        <w:r w:rsidRPr="00035386">
          <w:rPr>
            <w:rStyle w:val="Hyperlink"/>
            <w:noProof/>
          </w:rPr>
          <w:t>If OCC multiplexing level 8 were intended to be supported, it would become essential studying DCI enhancements to alleviate the downlink overhead. Even OCC multiplexing level 4 results in a non negligible downlink overhead impacting the resource availabiity for other physical channels e.g., PDSCH.</w:t>
        </w:r>
      </w:hyperlink>
    </w:p>
    <w:p w14:paraId="0A1FA73C" w14:textId="100148D4"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73" w:history="1">
        <w:r w:rsidRPr="00035386">
          <w:rPr>
            <w:rStyle w:val="Hyperlink"/>
            <w:noProof/>
          </w:rPr>
          <w:t>Observation 21</w:t>
        </w:r>
        <w:r>
          <w:rPr>
            <w:rFonts w:asciiTheme="minorHAnsi" w:eastAsiaTheme="minorEastAsia" w:hAnsiTheme="minorHAnsi"/>
            <w:b w:val="0"/>
            <w:noProof/>
            <w:kern w:val="2"/>
            <w:sz w:val="22"/>
            <w:lang w:val="en-SE" w:eastAsia="en-SE"/>
            <w14:ligatures w14:val="standardContextual"/>
          </w:rPr>
          <w:tab/>
        </w:r>
        <w:r w:rsidRPr="00035386">
          <w:rPr>
            <w:rStyle w:val="Hyperlink"/>
            <w:noProof/>
          </w:rPr>
          <w:t>For instance, it can be studied the possibility of using a single DCI granting a group of UEs to perform simultaneously an OCC-based transmission on the same time-frequency resources.</w:t>
        </w:r>
      </w:hyperlink>
    </w:p>
    <w:p w14:paraId="5F69EC0F" w14:textId="7B5F52E7" w:rsidR="006E1C82" w:rsidRDefault="006F6582" w:rsidP="006A07F7">
      <w:pPr>
        <w:pStyle w:val="BodyText"/>
      </w:pPr>
      <w:r>
        <w:rPr>
          <w:b/>
          <w:bCs/>
        </w:rPr>
        <w:fldChar w:fldCharType="end"/>
      </w:r>
    </w:p>
    <w:p w14:paraId="7D91EC5D" w14:textId="77777777" w:rsidR="006E1C82" w:rsidRDefault="006E1C82" w:rsidP="006A07F7">
      <w:pPr>
        <w:pStyle w:val="BodyText"/>
      </w:pPr>
    </w:p>
    <w:p w14:paraId="6225A1B8" w14:textId="77777777" w:rsidR="006E1C82" w:rsidRDefault="008E065E" w:rsidP="006A07F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6F9E9E" w14:textId="22B40D86" w:rsidR="00C905C7"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18474" w:history="1">
        <w:r w:rsidR="00C905C7" w:rsidRPr="003C4810">
          <w:rPr>
            <w:rStyle w:val="Hyperlink"/>
            <w:noProof/>
            <w:lang w:val="en-GB"/>
          </w:rPr>
          <w:t>Proposal 1</w:t>
        </w:r>
        <w:r w:rsidR="00C905C7">
          <w:rPr>
            <w:rFonts w:asciiTheme="minorHAnsi" w:eastAsiaTheme="minorEastAsia" w:hAnsiTheme="minorHAnsi"/>
            <w:b w:val="0"/>
            <w:noProof/>
            <w:kern w:val="2"/>
            <w:sz w:val="22"/>
            <w:lang w:val="en-SE" w:eastAsia="en-SE"/>
            <w14:ligatures w14:val="standardContextual"/>
          </w:rPr>
          <w:tab/>
        </w:r>
        <w:r w:rsidR="00C905C7" w:rsidRPr="003C4810">
          <w:rPr>
            <w:rStyle w:val="Hyperlink"/>
            <w:noProof/>
            <w:lang w:val="en-GB"/>
          </w:rPr>
          <w:t>Down-prioritize OCC multiplexing level 8.</w:t>
        </w:r>
      </w:hyperlink>
    </w:p>
    <w:p w14:paraId="7224E12C" w14:textId="38B03302"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75" w:history="1">
        <w:r w:rsidRPr="003C4810">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3C4810">
          <w:rPr>
            <w:rStyle w:val="Hyperlink"/>
            <w:noProof/>
            <w:lang w:val="en-GB"/>
          </w:rPr>
          <w:t>Specify support for inter-slot OCC based on PUSCH repetition Type A for up to 4 UEs.</w:t>
        </w:r>
      </w:hyperlink>
    </w:p>
    <w:p w14:paraId="0BDF43A8" w14:textId="0586FCA1"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76" w:history="1">
        <w:r w:rsidRPr="003C4810">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3C4810">
          <w:rPr>
            <w:rStyle w:val="Hyperlink"/>
            <w:noProof/>
            <w:lang w:val="en-GB"/>
          </w:rPr>
          <w:t>Further study grouping of UEs with similar frequency offset.</w:t>
        </w:r>
      </w:hyperlink>
    </w:p>
    <w:p w14:paraId="0F334273" w14:textId="73C982EE"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77" w:history="1">
        <w:r w:rsidRPr="003C4810">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3C4810">
          <w:rPr>
            <w:rStyle w:val="Hyperlink"/>
            <w:noProof/>
            <w:lang w:val="en-GB"/>
          </w:rPr>
          <w:t>Do not specify support for OCC with more than 4 UEs.</w:t>
        </w:r>
      </w:hyperlink>
    </w:p>
    <w:p w14:paraId="3C88F504" w14:textId="62271528" w:rsidR="00C905C7" w:rsidRDefault="00C905C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18478" w:history="1">
        <w:r w:rsidRPr="003C4810">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3C4810">
          <w:rPr>
            <w:rStyle w:val="Hyperlink"/>
            <w:noProof/>
          </w:rPr>
          <w:t>RAN1 should study DCI enhancements to alleviate the downlink overhead when scheduling an OCC-based PUSCH transmission, especially if OCC multiplexing level 8 were intended to be supported</w:t>
        </w:r>
        <w:r w:rsidRPr="003C4810">
          <w:rPr>
            <w:rStyle w:val="Hyperlink"/>
            <w:noProof/>
            <w:lang w:val="en-GB" w:eastAsia="ja-JP"/>
          </w:rPr>
          <w:t>.</w:t>
        </w:r>
      </w:hyperlink>
    </w:p>
    <w:p w14:paraId="747C743C" w14:textId="6D2C7FFB" w:rsidR="006E1C82" w:rsidRPr="00CE0424" w:rsidRDefault="006E1C82" w:rsidP="006A07F7">
      <w:pPr>
        <w:pStyle w:val="BodyText"/>
      </w:pPr>
      <w:r>
        <w:rPr>
          <w:b/>
          <w:bCs/>
        </w:rPr>
        <w:fldChar w:fldCharType="end"/>
      </w:r>
      <w:r w:rsidRPr="00CE0424">
        <w:t xml:space="preserve"> </w:t>
      </w:r>
    </w:p>
    <w:p w14:paraId="6584278B" w14:textId="77777777" w:rsidR="008E065E" w:rsidRPr="00CE0424" w:rsidRDefault="008E065E" w:rsidP="006A07F7"/>
    <w:p w14:paraId="19EDE22E" w14:textId="77777777" w:rsidR="008E065E" w:rsidRPr="00CE0424" w:rsidRDefault="008E065E" w:rsidP="006A07F7"/>
    <w:p w14:paraId="560ABAA7" w14:textId="77777777" w:rsidR="00AB0BC8" w:rsidRPr="00CE0424" w:rsidRDefault="00AB0BC8" w:rsidP="006A07F7"/>
    <w:p w14:paraId="74A77E7E" w14:textId="77777777" w:rsidR="00311702" w:rsidRPr="00CE0424" w:rsidRDefault="00311702" w:rsidP="006A07F7"/>
    <w:p w14:paraId="58ACA235" w14:textId="77777777" w:rsidR="00C01F33" w:rsidRPr="00CE0424" w:rsidRDefault="00C01F33" w:rsidP="006A07F7"/>
    <w:p w14:paraId="71D79D99" w14:textId="77777777" w:rsidR="00F507D1" w:rsidRPr="00CE0424" w:rsidRDefault="00F507D1" w:rsidP="00CE0424">
      <w:pPr>
        <w:pStyle w:val="Heading1"/>
      </w:pPr>
      <w:bookmarkStart w:id="56" w:name="_In-sequence_SDU_delivery"/>
      <w:bookmarkEnd w:id="56"/>
      <w:r w:rsidRPr="00CE0424">
        <w:t>References</w:t>
      </w:r>
    </w:p>
    <w:bookmarkStart w:id="57" w:name="_Ref157680771"/>
    <w:bookmarkStart w:id="58" w:name="_Ref162970030"/>
    <w:bookmarkStart w:id="59" w:name="_Ref174151459"/>
    <w:bookmarkStart w:id="60" w:name="_Ref189809556"/>
    <w:p w14:paraId="77C5E852" w14:textId="25D2B96D" w:rsidR="005F3025" w:rsidRPr="00CE0424" w:rsidRDefault="003B0EB8" w:rsidP="006A07F7">
      <w:pPr>
        <w:pStyle w:val="Reference"/>
      </w:pPr>
      <w:r>
        <w:rPr>
          <w:color w:val="2B579A"/>
          <w:shd w:val="clear" w:color="auto" w:fill="E6E6E6"/>
        </w:rPr>
        <w:fldChar w:fldCharType="begin"/>
      </w:r>
      <w:r w:rsidR="00FF1BD0">
        <w:rPr>
          <w:color w:val="2B579A"/>
          <w:shd w:val="clear" w:color="auto" w:fill="E6E6E6"/>
        </w:rPr>
        <w:instrText>HYPERLINK "https://www.3gpp.org/ftp/TSG_RAN/TSG_RAN/TSGR_104/Docs/RP-241667.zip"</w:instrText>
      </w:r>
      <w:r w:rsidR="00C905C7">
        <w:rPr>
          <w:color w:val="2B579A"/>
          <w:shd w:val="clear" w:color="auto" w:fill="E6E6E6"/>
        </w:rPr>
      </w:r>
      <w:r>
        <w:rPr>
          <w:color w:val="2B579A"/>
          <w:shd w:val="clear" w:color="auto" w:fill="E6E6E6"/>
        </w:rPr>
        <w:fldChar w:fldCharType="separate"/>
      </w:r>
      <w:r w:rsidR="00FF1BD0">
        <w:rPr>
          <w:rStyle w:val="Hyperlink"/>
        </w:rPr>
        <w:t>RP-241667</w:t>
      </w:r>
      <w:r>
        <w:rPr>
          <w:color w:val="2B579A"/>
          <w:shd w:val="clear" w:color="auto" w:fill="E6E6E6"/>
        </w:rPr>
        <w:fldChar w:fldCharType="end"/>
      </w:r>
      <w:r w:rsidRPr="00CE0424">
        <w:t xml:space="preserve">, </w:t>
      </w:r>
      <w:r>
        <w:t>“</w:t>
      </w:r>
      <w:r w:rsidRPr="00C14429">
        <w:t>Revised WID:</w:t>
      </w:r>
      <w:r>
        <w:t xml:space="preserve"> </w:t>
      </w:r>
      <w:r w:rsidRPr="006C65BF">
        <w:t>Non-Terrestrial Networks (NTN) for NR Phase 3</w:t>
      </w:r>
      <w:r>
        <w:t>”</w:t>
      </w:r>
      <w:r w:rsidRPr="00CE0424">
        <w:t xml:space="preserve">, </w:t>
      </w:r>
      <w:r>
        <w:t>Thales, CATT</w:t>
      </w:r>
      <w:r w:rsidRPr="00CE0424">
        <w:t xml:space="preserve">, </w:t>
      </w:r>
      <w:r>
        <w:t>RAN#10</w:t>
      </w:r>
      <w:r w:rsidR="00BA7FBB">
        <w:t>4</w:t>
      </w:r>
      <w:r w:rsidRPr="00CE0424">
        <w:t xml:space="preserve">, </w:t>
      </w:r>
      <w:r w:rsidR="00BA7FBB">
        <w:t>June</w:t>
      </w:r>
      <w:r>
        <w:t xml:space="preserve"> 202</w:t>
      </w:r>
      <w:bookmarkEnd w:id="57"/>
      <w:r>
        <w:t>4</w:t>
      </w:r>
      <w:bookmarkEnd w:id="58"/>
    </w:p>
    <w:p w14:paraId="594EF9A9" w14:textId="155AEEA7" w:rsidR="00F94B1B" w:rsidRDefault="00F94B1B" w:rsidP="00F94B1B">
      <w:pPr>
        <w:pStyle w:val="Reference"/>
      </w:pPr>
      <w:bookmarkStart w:id="61" w:name="_Ref163240419"/>
      <w:bookmarkStart w:id="62" w:name="_Ref157684434"/>
      <w:bookmarkStart w:id="63" w:name="_Ref163240240"/>
      <w:r>
        <w:t>TR 38.</w:t>
      </w:r>
      <w:r w:rsidR="00F44078">
        <w:t>2</w:t>
      </w:r>
      <w:r w:rsidR="00697D7B">
        <w:t>1</w:t>
      </w:r>
      <w:r>
        <w:t>1</w:t>
      </w:r>
      <w:r w:rsidRPr="00CE0424">
        <w:t xml:space="preserve">, </w:t>
      </w:r>
      <w:r>
        <w:t>“</w:t>
      </w:r>
      <w:r w:rsidR="00F44078">
        <w:t xml:space="preserve">NR; </w:t>
      </w:r>
      <w:r w:rsidR="00F44078" w:rsidRPr="00F44078">
        <w:t>Physical channels and modulation</w:t>
      </w:r>
      <w:r>
        <w:t>”</w:t>
      </w:r>
      <w:bookmarkEnd w:id="61"/>
    </w:p>
    <w:p w14:paraId="23DBD884" w14:textId="77777777" w:rsidR="003B0EB8" w:rsidRDefault="003B0EB8" w:rsidP="006A07F7">
      <w:pPr>
        <w:pStyle w:val="Reference"/>
      </w:pPr>
      <w:r>
        <w:t>TR 38.821</w:t>
      </w:r>
      <w:r w:rsidRPr="00CE0424">
        <w:t xml:space="preserve">, </w:t>
      </w:r>
      <w:r>
        <w:t>“</w:t>
      </w:r>
      <w:r w:rsidRPr="008762C0">
        <w:t>Solutions for NR to support non-terrestrial networks (NTN)</w:t>
      </w:r>
      <w:r>
        <w:t>”</w:t>
      </w:r>
      <w:bookmarkEnd w:id="62"/>
      <w:bookmarkEnd w:id="63"/>
    </w:p>
    <w:p w14:paraId="7E6E87CC" w14:textId="5683FD08" w:rsidR="005F3025" w:rsidRDefault="00000000" w:rsidP="006A07F7">
      <w:pPr>
        <w:pStyle w:val="Reference"/>
      </w:pPr>
      <w:hyperlink r:id="rId31" w:history="1">
        <w:bookmarkStart w:id="64" w:name="_Ref158636612"/>
        <w:r w:rsidR="003B0EB8">
          <w:rPr>
            <w:rStyle w:val="Hyperlink"/>
          </w:rPr>
          <w:t>R1-2208353</w:t>
        </w:r>
        <w:bookmarkEnd w:id="64"/>
      </w:hyperlink>
      <w:r w:rsidR="003B0EB8">
        <w:t>, “</w:t>
      </w:r>
      <w:r w:rsidR="003B0EB8" w:rsidRPr="000E4EB1">
        <w:t xml:space="preserve">LS Reply on UE antenna </w:t>
      </w:r>
      <w:proofErr w:type="gramStart"/>
      <w:r w:rsidR="003B0EB8" w:rsidRPr="000E4EB1">
        <w:t>gain</w:t>
      </w:r>
      <w:proofErr w:type="gramEnd"/>
      <w:r w:rsidR="003B0EB8" w:rsidRPr="000E4EB1">
        <w:t xml:space="preserve"> for NR NTN coverage enhancement</w:t>
      </w:r>
      <w:r w:rsidR="003B0EB8">
        <w:t>”, RAN4, RAN1#110bis-e, October 2023</w:t>
      </w:r>
    </w:p>
    <w:bookmarkStart w:id="65" w:name="_Ref166188210"/>
    <w:p w14:paraId="5F1B15A6" w14:textId="292E3E46" w:rsidR="00C755EB" w:rsidRDefault="00206578" w:rsidP="006A07F7">
      <w:pPr>
        <w:pStyle w:val="Reference"/>
        <w:rPr>
          <w:rFonts w:cs="Arial"/>
        </w:rPr>
      </w:pPr>
      <w:r w:rsidRPr="008F5ED1">
        <w:rPr>
          <w:rFonts w:cs="Arial"/>
        </w:rPr>
        <w:fldChar w:fldCharType="begin"/>
      </w:r>
      <w:r w:rsidRPr="008F5ED1">
        <w:rPr>
          <w:rFonts w:cs="Arial"/>
        </w:rPr>
        <w:instrText>HYPERLINK "https://www.3gpp.org/ftp/tsg_ran/WG1_RL1/TSGR1_105-e/Docs/R1-2105653.zip"</w:instrText>
      </w:r>
      <w:r w:rsidR="00C905C7" w:rsidRPr="008F5ED1">
        <w:rPr>
          <w:rFonts w:cs="Arial"/>
        </w:rPr>
      </w:r>
      <w:r w:rsidRPr="008F5ED1">
        <w:rPr>
          <w:rFonts w:cs="Arial"/>
        </w:rPr>
        <w:fldChar w:fldCharType="separate"/>
      </w:r>
      <w:r w:rsidR="00291810" w:rsidRPr="008F5ED1">
        <w:rPr>
          <w:rStyle w:val="Hyperlink"/>
          <w:rFonts w:cs="Arial"/>
        </w:rPr>
        <w:t>R1-2105653</w:t>
      </w:r>
      <w:r w:rsidRPr="008F5ED1">
        <w:rPr>
          <w:rFonts w:cs="Arial"/>
        </w:rPr>
        <w:fldChar w:fldCharType="end"/>
      </w:r>
      <w:r w:rsidR="00291810" w:rsidRPr="008F5ED1">
        <w:rPr>
          <w:rFonts w:eastAsiaTheme="minorEastAsia" w:cs="Arial"/>
        </w:rPr>
        <w:t>, “</w:t>
      </w:r>
      <w:r w:rsidR="00291810" w:rsidRPr="008F5ED1">
        <w:rPr>
          <w:rFonts w:cs="Arial"/>
        </w:rPr>
        <w:t>TB Processing over Multi-Slot PUSCH</w:t>
      </w:r>
      <w:r w:rsidR="00291810" w:rsidRPr="008F5ED1">
        <w:rPr>
          <w:rFonts w:eastAsiaTheme="minorEastAsia" w:cs="Arial"/>
        </w:rPr>
        <w:t xml:space="preserve">”, </w:t>
      </w:r>
      <w:r w:rsidR="004C78B7" w:rsidRPr="008F5ED1">
        <w:rPr>
          <w:rFonts w:cs="Arial"/>
        </w:rPr>
        <w:t>Ericsson</w:t>
      </w:r>
      <w:r w:rsidR="00291810" w:rsidRPr="008F5ED1">
        <w:rPr>
          <w:rFonts w:cs="Arial"/>
        </w:rPr>
        <w:t>, RAN1#105-e, May 2021</w:t>
      </w:r>
      <w:bookmarkEnd w:id="59"/>
      <w:bookmarkEnd w:id="60"/>
      <w:bookmarkEnd w:id="65"/>
    </w:p>
    <w:bookmarkStart w:id="66" w:name="_Ref174041233"/>
    <w:p w14:paraId="7D4BDAA9" w14:textId="6E992D45" w:rsidR="00442D94" w:rsidRPr="00870C8B" w:rsidRDefault="008E7AE6" w:rsidP="006A07F7">
      <w:pPr>
        <w:pStyle w:val="Reference"/>
        <w:rPr>
          <w:rFonts w:cs="Arial"/>
          <w:szCs w:val="20"/>
        </w:rPr>
      </w:pPr>
      <w:r>
        <w:rPr>
          <w:rFonts w:cs="Arial"/>
          <w:szCs w:val="20"/>
        </w:rPr>
        <w:fldChar w:fldCharType="begin"/>
      </w:r>
      <w:r>
        <w:rPr>
          <w:rFonts w:cs="Arial"/>
          <w:szCs w:val="20"/>
        </w:rPr>
        <w:instrText>HYPERLINK "https://www.3gpp.org/ftp/tsg_ran/WG1_RL1/TSGR1_117/Docs/R1-2405174.zip"</w:instrText>
      </w:r>
      <w:r w:rsidR="00C905C7">
        <w:rPr>
          <w:rFonts w:cs="Arial"/>
          <w:szCs w:val="20"/>
        </w:rPr>
      </w:r>
      <w:r>
        <w:rPr>
          <w:rFonts w:cs="Arial"/>
          <w:szCs w:val="20"/>
        </w:rPr>
        <w:fldChar w:fldCharType="separate"/>
      </w:r>
      <w:r w:rsidR="00442D94" w:rsidRPr="008E7AE6">
        <w:rPr>
          <w:rStyle w:val="Hyperlink"/>
          <w:rFonts w:cs="Arial"/>
          <w:szCs w:val="20"/>
        </w:rPr>
        <w:t>R1-2405174</w:t>
      </w:r>
      <w:r>
        <w:rPr>
          <w:rFonts w:cs="Arial"/>
          <w:szCs w:val="20"/>
        </w:rPr>
        <w:fldChar w:fldCharType="end"/>
      </w:r>
      <w:r w:rsidR="00442D94" w:rsidRPr="00870C8B">
        <w:rPr>
          <w:rFonts w:cs="Arial"/>
          <w:szCs w:val="20"/>
        </w:rPr>
        <w:t>, “</w:t>
      </w:r>
      <w:r w:rsidR="00870C8B" w:rsidRPr="00870C8B">
        <w:rPr>
          <w:szCs w:val="20"/>
        </w:rPr>
        <w:t>NR-NTN uplink capacity/throughput enhancement</w:t>
      </w:r>
      <w:r w:rsidR="00442D94" w:rsidRPr="00870C8B">
        <w:rPr>
          <w:rFonts w:cs="Arial"/>
          <w:szCs w:val="20"/>
        </w:rPr>
        <w:t>”, Qualcomm, RAN1#117, May 2024</w:t>
      </w:r>
      <w:bookmarkEnd w:id="66"/>
    </w:p>
    <w:p w14:paraId="6699B055" w14:textId="019AA9F2" w:rsidR="00151948" w:rsidRPr="00870C8B" w:rsidRDefault="00151948" w:rsidP="006A07F7">
      <w:pPr>
        <w:pStyle w:val="Reference"/>
        <w:rPr>
          <w:rFonts w:cs="Arial"/>
          <w:szCs w:val="20"/>
        </w:rPr>
      </w:pPr>
      <w:bookmarkStart w:id="67" w:name="_Ref174108252"/>
      <w:r w:rsidRPr="00151948">
        <w:rPr>
          <w:rFonts w:cs="Arial"/>
          <w:szCs w:val="20"/>
        </w:rPr>
        <w:t xml:space="preserve">A. </w:t>
      </w:r>
      <w:proofErr w:type="spellStart"/>
      <w:r w:rsidRPr="00151948">
        <w:rPr>
          <w:rFonts w:cs="Arial"/>
          <w:szCs w:val="20"/>
        </w:rPr>
        <w:t>Mardhiyya</w:t>
      </w:r>
      <w:proofErr w:type="spellEnd"/>
      <w:r w:rsidRPr="00151948">
        <w:rPr>
          <w:rFonts w:cs="Arial"/>
          <w:szCs w:val="20"/>
        </w:rPr>
        <w:t xml:space="preserve">, R. P. </w:t>
      </w:r>
      <w:proofErr w:type="gramStart"/>
      <w:r w:rsidRPr="00151948">
        <w:rPr>
          <w:rFonts w:cs="Arial"/>
          <w:szCs w:val="20"/>
        </w:rPr>
        <w:t>Astuti</w:t>
      </w:r>
      <w:proofErr w:type="gramEnd"/>
      <w:r w:rsidRPr="00151948">
        <w:rPr>
          <w:rFonts w:cs="Arial"/>
          <w:szCs w:val="20"/>
        </w:rPr>
        <w:t xml:space="preserve"> and N. M. </w:t>
      </w:r>
      <w:proofErr w:type="spellStart"/>
      <w:r w:rsidRPr="00151948">
        <w:rPr>
          <w:rFonts w:cs="Arial"/>
          <w:szCs w:val="20"/>
        </w:rPr>
        <w:t>Adriansyah</w:t>
      </w:r>
      <w:proofErr w:type="spellEnd"/>
      <w:r w:rsidRPr="00151948">
        <w:rPr>
          <w:rFonts w:cs="Arial"/>
          <w:szCs w:val="20"/>
        </w:rPr>
        <w:t>, "A multiuser interference mitigation scheme in uplink MC-CDMA with CFO Estimation-MMSE FEQ technique," 2017 International Conference on Signals and Systems (</w:t>
      </w:r>
      <w:proofErr w:type="spellStart"/>
      <w:r w:rsidRPr="00151948">
        <w:rPr>
          <w:rFonts w:cs="Arial"/>
          <w:szCs w:val="20"/>
        </w:rPr>
        <w:t>ICSigSys</w:t>
      </w:r>
      <w:proofErr w:type="spellEnd"/>
      <w:r w:rsidRPr="00151948">
        <w:rPr>
          <w:rFonts w:cs="Arial"/>
          <w:szCs w:val="20"/>
        </w:rPr>
        <w:t xml:space="preserve">), Bali, Indonesia, 2017, pp. 6-12, </w:t>
      </w:r>
      <w:proofErr w:type="spellStart"/>
      <w:r w:rsidRPr="00151948">
        <w:rPr>
          <w:rFonts w:cs="Arial"/>
          <w:szCs w:val="20"/>
        </w:rPr>
        <w:t>doi</w:t>
      </w:r>
      <w:proofErr w:type="spellEnd"/>
      <w:r w:rsidRPr="00151948">
        <w:rPr>
          <w:rFonts w:cs="Arial"/>
          <w:szCs w:val="20"/>
        </w:rPr>
        <w:t>: 10.1109/ICSIGSYS.2017.7967070.</w:t>
      </w:r>
      <w:bookmarkEnd w:id="67"/>
    </w:p>
    <w:bookmarkStart w:id="68" w:name="_Ref173865984"/>
    <w:p w14:paraId="7697F98C" w14:textId="611675C0" w:rsidR="00A057FF" w:rsidRPr="008F5ED1" w:rsidRDefault="00F80E16" w:rsidP="006A07F7">
      <w:pPr>
        <w:pStyle w:val="Reference"/>
        <w:rPr>
          <w:rFonts w:cs="Arial"/>
        </w:rPr>
      </w:pPr>
      <w:r>
        <w:rPr>
          <w:rFonts w:cs="Arial"/>
        </w:rPr>
        <w:fldChar w:fldCharType="begin"/>
      </w:r>
      <w:r>
        <w:rPr>
          <w:rFonts w:cs="Arial"/>
        </w:rPr>
        <w:instrText>HYPERLINK "https://www.3gpp.org/ftp/tsg_ran/WG1_RL1/TSGR1_118/Docs/R1-2405834.zip"</w:instrText>
      </w:r>
      <w:r w:rsidR="00C905C7">
        <w:rPr>
          <w:rFonts w:cs="Arial"/>
        </w:rPr>
      </w:r>
      <w:r>
        <w:rPr>
          <w:rFonts w:cs="Arial"/>
        </w:rPr>
        <w:fldChar w:fldCharType="separate"/>
      </w:r>
      <w:r w:rsidR="00A057FF" w:rsidRPr="00F80E16">
        <w:rPr>
          <w:rStyle w:val="Hyperlink"/>
          <w:rFonts w:cs="Arial"/>
        </w:rPr>
        <w:t>R1-240</w:t>
      </w:r>
      <w:r w:rsidR="00A4585D" w:rsidRPr="00F80E16">
        <w:rPr>
          <w:rStyle w:val="Hyperlink"/>
          <w:rFonts w:cs="Arial"/>
        </w:rPr>
        <w:t>5834</w:t>
      </w:r>
      <w:r>
        <w:rPr>
          <w:rFonts w:cs="Arial"/>
        </w:rPr>
        <w:fldChar w:fldCharType="end"/>
      </w:r>
      <w:r w:rsidR="00A4585D">
        <w:rPr>
          <w:rFonts w:cs="Arial"/>
        </w:rPr>
        <w:t>, “</w:t>
      </w:r>
      <w:r w:rsidR="00A4585D" w:rsidRPr="00A4585D">
        <w:rPr>
          <w:rFonts w:cs="Arial"/>
        </w:rPr>
        <w:t>On NR-NTN downlink coverage enhancement</w:t>
      </w:r>
      <w:r w:rsidR="00A4585D">
        <w:rPr>
          <w:rFonts w:cs="Arial"/>
        </w:rPr>
        <w:t>”, Ericsson, RAN1#118, August 2024</w:t>
      </w:r>
      <w:bookmarkEnd w:id="68"/>
    </w:p>
    <w:p w14:paraId="679D46CF" w14:textId="713871B3" w:rsidR="00C755EB" w:rsidRDefault="00C755EB" w:rsidP="00C755EB">
      <w:pPr>
        <w:pStyle w:val="Heading1"/>
        <w:numPr>
          <w:ilvl w:val="0"/>
          <w:numId w:val="0"/>
        </w:numPr>
        <w:ind w:left="432"/>
      </w:pPr>
      <w:r>
        <w:t>Appendix A</w:t>
      </w:r>
      <w:r>
        <w:tab/>
        <w:t>RAN1 agreements</w:t>
      </w:r>
    </w:p>
    <w:p w14:paraId="1230F7B7" w14:textId="77777777" w:rsidR="00C755EB" w:rsidRDefault="00C755EB" w:rsidP="00003743">
      <w:pPr>
        <w:pStyle w:val="Heading2"/>
        <w:numPr>
          <w:ilvl w:val="0"/>
          <w:numId w:val="0"/>
        </w:numPr>
      </w:pPr>
      <w:r>
        <w:t>RAN1#116</w:t>
      </w:r>
    </w:p>
    <w:p w14:paraId="518639EA" w14:textId="77777777" w:rsidR="00C755EB" w:rsidRPr="00771E76" w:rsidRDefault="00C755EB" w:rsidP="006A07F7">
      <w:pPr>
        <w:rPr>
          <w:highlight w:val="green"/>
        </w:rPr>
      </w:pPr>
      <w:r w:rsidRPr="00771E76">
        <w:rPr>
          <w:highlight w:val="green"/>
        </w:rPr>
        <w:t>Agreement</w:t>
      </w:r>
    </w:p>
    <w:p w14:paraId="2568A9E4" w14:textId="77777777" w:rsidR="00C755EB" w:rsidRPr="00B15888" w:rsidRDefault="00C755EB" w:rsidP="006A07F7">
      <w:r w:rsidRPr="00A60E58">
        <w:t xml:space="preserve">Adopt the table below for assumptions for Evaluation parameters for link level evaluation in NR NTN UL capacity and throughput </w:t>
      </w:r>
      <w:proofErr w:type="gramStart"/>
      <w:r w:rsidRPr="00A60E58">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755EB" w14:paraId="73E6DE02" w14:textId="77777777" w:rsidTr="072E9D9F">
        <w:trPr>
          <w:trHeight w:val="379"/>
          <w:jc w:val="center"/>
        </w:trPr>
        <w:tc>
          <w:tcPr>
            <w:tcW w:w="2825" w:type="dxa"/>
            <w:shd w:val="clear" w:color="auto" w:fill="E2EFD9" w:themeFill="accent6" w:themeFillTint="33"/>
            <w:tcMar>
              <w:top w:w="0" w:type="dxa"/>
              <w:left w:w="108" w:type="dxa"/>
              <w:bottom w:w="0" w:type="dxa"/>
              <w:right w:w="108" w:type="dxa"/>
            </w:tcMar>
            <w:vAlign w:val="center"/>
          </w:tcPr>
          <w:p w14:paraId="3B4A482D" w14:textId="77777777" w:rsidR="00C755EB" w:rsidRDefault="00C755EB" w:rsidP="006A07F7">
            <w:r>
              <w:t>Parameter</w:t>
            </w:r>
          </w:p>
        </w:tc>
        <w:tc>
          <w:tcPr>
            <w:tcW w:w="6379" w:type="dxa"/>
            <w:shd w:val="clear" w:color="auto" w:fill="E2EFD9" w:themeFill="accent6" w:themeFillTint="33"/>
            <w:tcMar>
              <w:top w:w="0" w:type="dxa"/>
              <w:left w:w="108" w:type="dxa"/>
              <w:bottom w:w="0" w:type="dxa"/>
              <w:right w:w="108" w:type="dxa"/>
            </w:tcMar>
            <w:vAlign w:val="center"/>
          </w:tcPr>
          <w:p w14:paraId="2BBFB09A" w14:textId="77777777" w:rsidR="00C755EB" w:rsidRDefault="00C755EB" w:rsidP="006A07F7">
            <w:r>
              <w:t>Value</w:t>
            </w:r>
          </w:p>
        </w:tc>
      </w:tr>
      <w:tr w:rsidR="00C755EB" w14:paraId="39876915" w14:textId="77777777" w:rsidTr="001110E5">
        <w:trPr>
          <w:trHeight w:val="147"/>
          <w:jc w:val="center"/>
        </w:trPr>
        <w:tc>
          <w:tcPr>
            <w:tcW w:w="2825" w:type="dxa"/>
            <w:tcMar>
              <w:top w:w="0" w:type="dxa"/>
              <w:left w:w="108" w:type="dxa"/>
              <w:bottom w:w="0" w:type="dxa"/>
              <w:right w:w="108" w:type="dxa"/>
            </w:tcMar>
            <w:vAlign w:val="center"/>
          </w:tcPr>
          <w:p w14:paraId="7ADFD94D" w14:textId="77777777" w:rsidR="00C755EB" w:rsidRDefault="00C755EB" w:rsidP="006A07F7">
            <w:r>
              <w:t>Channel model</w:t>
            </w:r>
          </w:p>
        </w:tc>
        <w:tc>
          <w:tcPr>
            <w:tcW w:w="6379" w:type="dxa"/>
            <w:tcMar>
              <w:top w:w="0" w:type="dxa"/>
              <w:left w:w="108" w:type="dxa"/>
              <w:bottom w:w="0" w:type="dxa"/>
              <w:right w:w="108" w:type="dxa"/>
            </w:tcMar>
            <w:vAlign w:val="center"/>
          </w:tcPr>
          <w:p w14:paraId="78A0526F" w14:textId="77777777" w:rsidR="00C755EB" w:rsidRDefault="00C755EB" w:rsidP="006A07F7">
            <w:pPr>
              <w:pStyle w:val="ListParagraph"/>
              <w:numPr>
                <w:ilvl w:val="0"/>
                <w:numId w:val="33"/>
              </w:numPr>
            </w:pPr>
            <w:r>
              <w:t>NTN-TDL-C Rural, 30° elevation angle</w:t>
            </w:r>
          </w:p>
        </w:tc>
      </w:tr>
      <w:tr w:rsidR="00C755EB" w14:paraId="6070D2CC" w14:textId="77777777" w:rsidTr="001110E5">
        <w:trPr>
          <w:trHeight w:val="147"/>
          <w:jc w:val="center"/>
        </w:trPr>
        <w:tc>
          <w:tcPr>
            <w:tcW w:w="2825" w:type="dxa"/>
            <w:tcMar>
              <w:top w:w="0" w:type="dxa"/>
              <w:left w:w="108" w:type="dxa"/>
              <w:bottom w:w="0" w:type="dxa"/>
              <w:right w:w="108" w:type="dxa"/>
            </w:tcMar>
            <w:vAlign w:val="center"/>
          </w:tcPr>
          <w:p w14:paraId="1AD70EBE" w14:textId="77777777" w:rsidR="00C755EB" w:rsidRDefault="00C755EB" w:rsidP="006A07F7">
            <w:r>
              <w:t>Carrier frequency</w:t>
            </w:r>
          </w:p>
        </w:tc>
        <w:tc>
          <w:tcPr>
            <w:tcW w:w="6379" w:type="dxa"/>
            <w:tcMar>
              <w:top w:w="0" w:type="dxa"/>
              <w:left w:w="108" w:type="dxa"/>
              <w:bottom w:w="0" w:type="dxa"/>
              <w:right w:w="108" w:type="dxa"/>
            </w:tcMar>
            <w:vAlign w:val="center"/>
          </w:tcPr>
          <w:p w14:paraId="475D46C5" w14:textId="77777777" w:rsidR="00C755EB" w:rsidRDefault="00C755EB" w:rsidP="006A07F7">
            <w:pPr>
              <w:pStyle w:val="ListParagraph"/>
              <w:numPr>
                <w:ilvl w:val="0"/>
                <w:numId w:val="33"/>
              </w:numPr>
            </w:pPr>
            <w:r>
              <w:t>2 GHz</w:t>
            </w:r>
          </w:p>
        </w:tc>
      </w:tr>
      <w:tr w:rsidR="00C755EB" w14:paraId="73090D3A" w14:textId="77777777" w:rsidTr="001110E5">
        <w:trPr>
          <w:trHeight w:val="147"/>
          <w:jc w:val="center"/>
        </w:trPr>
        <w:tc>
          <w:tcPr>
            <w:tcW w:w="2825" w:type="dxa"/>
            <w:tcMar>
              <w:top w:w="0" w:type="dxa"/>
              <w:left w:w="108" w:type="dxa"/>
              <w:bottom w:w="0" w:type="dxa"/>
              <w:right w:w="108" w:type="dxa"/>
            </w:tcMar>
            <w:vAlign w:val="center"/>
          </w:tcPr>
          <w:p w14:paraId="6353D724" w14:textId="77777777" w:rsidR="00C755EB" w:rsidRDefault="00C755EB" w:rsidP="006A07F7">
            <w:r>
              <w:rPr>
                <w:rFonts w:hint="eastAsia"/>
              </w:rPr>
              <w:t>Subcarrier spacing</w:t>
            </w:r>
          </w:p>
        </w:tc>
        <w:tc>
          <w:tcPr>
            <w:tcW w:w="6379" w:type="dxa"/>
            <w:tcMar>
              <w:top w:w="0" w:type="dxa"/>
              <w:left w:w="108" w:type="dxa"/>
              <w:bottom w:w="0" w:type="dxa"/>
              <w:right w:w="108" w:type="dxa"/>
            </w:tcMar>
            <w:vAlign w:val="center"/>
          </w:tcPr>
          <w:p w14:paraId="227163A9" w14:textId="77777777" w:rsidR="00C755EB" w:rsidRDefault="00C755EB" w:rsidP="006A07F7">
            <w:pPr>
              <w:pStyle w:val="ListParagraph"/>
              <w:numPr>
                <w:ilvl w:val="0"/>
                <w:numId w:val="33"/>
              </w:numPr>
            </w:pPr>
            <w:r>
              <w:t>15 kHz</w:t>
            </w:r>
          </w:p>
        </w:tc>
      </w:tr>
      <w:tr w:rsidR="00C755EB" w14:paraId="729C8264" w14:textId="77777777" w:rsidTr="001110E5">
        <w:trPr>
          <w:trHeight w:val="147"/>
          <w:jc w:val="center"/>
        </w:trPr>
        <w:tc>
          <w:tcPr>
            <w:tcW w:w="2825" w:type="dxa"/>
            <w:tcMar>
              <w:top w:w="0" w:type="dxa"/>
              <w:left w:w="108" w:type="dxa"/>
              <w:bottom w:w="0" w:type="dxa"/>
              <w:right w:w="108" w:type="dxa"/>
            </w:tcMar>
            <w:vAlign w:val="center"/>
          </w:tcPr>
          <w:p w14:paraId="3D4D6B2C" w14:textId="77777777" w:rsidR="00C755EB" w:rsidRDefault="00C755EB" w:rsidP="006A07F7">
            <w:r>
              <w:t>UE speed</w:t>
            </w:r>
          </w:p>
        </w:tc>
        <w:tc>
          <w:tcPr>
            <w:tcW w:w="6379" w:type="dxa"/>
            <w:tcMar>
              <w:top w:w="0" w:type="dxa"/>
              <w:left w:w="108" w:type="dxa"/>
              <w:bottom w:w="0" w:type="dxa"/>
              <w:right w:w="108" w:type="dxa"/>
            </w:tcMar>
            <w:vAlign w:val="center"/>
          </w:tcPr>
          <w:p w14:paraId="5E154F9F" w14:textId="77777777" w:rsidR="00C755EB" w:rsidRDefault="00C755EB" w:rsidP="006A07F7">
            <w:pPr>
              <w:pStyle w:val="ListParagraph"/>
              <w:numPr>
                <w:ilvl w:val="0"/>
                <w:numId w:val="33"/>
              </w:numPr>
            </w:pPr>
            <w:r>
              <w:t>3 km/h</w:t>
            </w:r>
          </w:p>
        </w:tc>
      </w:tr>
      <w:tr w:rsidR="00C755EB" w14:paraId="65159A00" w14:textId="77777777" w:rsidTr="001110E5">
        <w:trPr>
          <w:trHeight w:val="147"/>
          <w:jc w:val="center"/>
        </w:trPr>
        <w:tc>
          <w:tcPr>
            <w:tcW w:w="2825" w:type="dxa"/>
            <w:tcMar>
              <w:top w:w="0" w:type="dxa"/>
              <w:left w:w="108" w:type="dxa"/>
              <w:bottom w:w="0" w:type="dxa"/>
              <w:right w:w="108" w:type="dxa"/>
            </w:tcMar>
            <w:vAlign w:val="center"/>
          </w:tcPr>
          <w:p w14:paraId="79432B4A" w14:textId="77777777" w:rsidR="00C755EB" w:rsidRDefault="00C755EB" w:rsidP="006A07F7">
            <w:r>
              <w:t xml:space="preserve">Frequency hopping </w:t>
            </w:r>
          </w:p>
        </w:tc>
        <w:tc>
          <w:tcPr>
            <w:tcW w:w="6379" w:type="dxa"/>
            <w:tcMar>
              <w:top w:w="0" w:type="dxa"/>
              <w:left w:w="108" w:type="dxa"/>
              <w:bottom w:w="0" w:type="dxa"/>
              <w:right w:w="108" w:type="dxa"/>
            </w:tcMar>
            <w:vAlign w:val="center"/>
          </w:tcPr>
          <w:p w14:paraId="20E0A48E" w14:textId="77777777" w:rsidR="00C755EB" w:rsidRDefault="00C755EB" w:rsidP="006A07F7">
            <w:pPr>
              <w:pStyle w:val="ListParagraph"/>
              <w:numPr>
                <w:ilvl w:val="0"/>
                <w:numId w:val="33"/>
              </w:numPr>
            </w:pPr>
            <w:r>
              <w:t>No frequency hopping</w:t>
            </w:r>
          </w:p>
        </w:tc>
      </w:tr>
      <w:tr w:rsidR="00C755EB" w14:paraId="33134485" w14:textId="77777777" w:rsidTr="001110E5">
        <w:trPr>
          <w:trHeight w:val="147"/>
          <w:jc w:val="center"/>
        </w:trPr>
        <w:tc>
          <w:tcPr>
            <w:tcW w:w="2825" w:type="dxa"/>
            <w:tcMar>
              <w:top w:w="0" w:type="dxa"/>
              <w:left w:w="108" w:type="dxa"/>
              <w:bottom w:w="0" w:type="dxa"/>
              <w:right w:w="108" w:type="dxa"/>
            </w:tcMar>
            <w:vAlign w:val="center"/>
          </w:tcPr>
          <w:p w14:paraId="08C1D79B" w14:textId="77777777" w:rsidR="00C755EB" w:rsidRDefault="00C755EB" w:rsidP="006A07F7">
            <w:r>
              <w:t>PUSCH mapping type A with</w:t>
            </w:r>
          </w:p>
        </w:tc>
        <w:tc>
          <w:tcPr>
            <w:tcW w:w="6379" w:type="dxa"/>
            <w:tcMar>
              <w:top w:w="0" w:type="dxa"/>
              <w:left w:w="108" w:type="dxa"/>
              <w:bottom w:w="0" w:type="dxa"/>
              <w:right w:w="108" w:type="dxa"/>
            </w:tcMar>
            <w:vAlign w:val="center"/>
          </w:tcPr>
          <w:p w14:paraId="0F79147A" w14:textId="77777777" w:rsidR="00C755EB" w:rsidRDefault="00C755EB" w:rsidP="006A07F7">
            <w:pPr>
              <w:pStyle w:val="ListParagraph"/>
              <w:numPr>
                <w:ilvl w:val="0"/>
                <w:numId w:val="34"/>
              </w:numPr>
            </w:pPr>
            <w:r>
              <w:t xml:space="preserve">14 OS- for OCC across slots including DMRS </w:t>
            </w:r>
          </w:p>
        </w:tc>
      </w:tr>
      <w:tr w:rsidR="00C755EB" w14:paraId="5450975C" w14:textId="77777777" w:rsidTr="001110E5">
        <w:trPr>
          <w:trHeight w:val="147"/>
          <w:jc w:val="center"/>
        </w:trPr>
        <w:tc>
          <w:tcPr>
            <w:tcW w:w="2825" w:type="dxa"/>
            <w:tcMar>
              <w:top w:w="0" w:type="dxa"/>
              <w:left w:w="108" w:type="dxa"/>
              <w:bottom w:w="0" w:type="dxa"/>
              <w:right w:w="108" w:type="dxa"/>
            </w:tcMar>
            <w:vAlign w:val="center"/>
          </w:tcPr>
          <w:p w14:paraId="05385EA3" w14:textId="77777777" w:rsidR="00C755EB" w:rsidRDefault="00C755EB" w:rsidP="006A07F7">
            <w:r>
              <w:t xml:space="preserve">HARQ configuration </w:t>
            </w:r>
          </w:p>
        </w:tc>
        <w:tc>
          <w:tcPr>
            <w:tcW w:w="6379" w:type="dxa"/>
            <w:tcMar>
              <w:top w:w="0" w:type="dxa"/>
              <w:left w:w="108" w:type="dxa"/>
              <w:bottom w:w="0" w:type="dxa"/>
              <w:right w:w="108" w:type="dxa"/>
            </w:tcMar>
            <w:vAlign w:val="center"/>
          </w:tcPr>
          <w:p w14:paraId="5E934F28" w14:textId="77777777" w:rsidR="00C755EB" w:rsidRDefault="00C755EB" w:rsidP="006A07F7">
            <w:pPr>
              <w:pStyle w:val="ListParagraph"/>
              <w:numPr>
                <w:ilvl w:val="0"/>
                <w:numId w:val="34"/>
              </w:numPr>
            </w:pPr>
            <w:r>
              <w:t>No HARQ</w:t>
            </w:r>
          </w:p>
        </w:tc>
      </w:tr>
      <w:tr w:rsidR="00C755EB" w14:paraId="4BA14CE6" w14:textId="77777777" w:rsidTr="001110E5">
        <w:trPr>
          <w:trHeight w:val="147"/>
          <w:jc w:val="center"/>
        </w:trPr>
        <w:tc>
          <w:tcPr>
            <w:tcW w:w="2825" w:type="dxa"/>
            <w:tcMar>
              <w:top w:w="0" w:type="dxa"/>
              <w:left w:w="108" w:type="dxa"/>
              <w:bottom w:w="0" w:type="dxa"/>
              <w:right w:w="108" w:type="dxa"/>
            </w:tcMar>
            <w:vAlign w:val="center"/>
          </w:tcPr>
          <w:p w14:paraId="32CB787E" w14:textId="77777777" w:rsidR="00C755EB" w:rsidRDefault="00C755EB" w:rsidP="006A07F7">
            <w:r>
              <w:t>Channel coding</w:t>
            </w:r>
          </w:p>
        </w:tc>
        <w:tc>
          <w:tcPr>
            <w:tcW w:w="6379" w:type="dxa"/>
            <w:tcMar>
              <w:top w:w="0" w:type="dxa"/>
              <w:left w:w="108" w:type="dxa"/>
              <w:bottom w:w="0" w:type="dxa"/>
              <w:right w:w="108" w:type="dxa"/>
            </w:tcMar>
            <w:vAlign w:val="center"/>
          </w:tcPr>
          <w:p w14:paraId="42DA4BF8" w14:textId="77777777" w:rsidR="00C755EB" w:rsidRDefault="00C755EB" w:rsidP="006A07F7">
            <w:pPr>
              <w:pStyle w:val="ListParagraph"/>
              <w:numPr>
                <w:ilvl w:val="0"/>
                <w:numId w:val="34"/>
              </w:numPr>
            </w:pPr>
            <w:r>
              <w:t>LDPC</w:t>
            </w:r>
          </w:p>
        </w:tc>
      </w:tr>
      <w:tr w:rsidR="00C755EB" w14:paraId="6FDA00E5" w14:textId="77777777" w:rsidTr="001110E5">
        <w:trPr>
          <w:trHeight w:val="147"/>
          <w:jc w:val="center"/>
        </w:trPr>
        <w:tc>
          <w:tcPr>
            <w:tcW w:w="2825" w:type="dxa"/>
            <w:tcMar>
              <w:top w:w="0" w:type="dxa"/>
              <w:left w:w="108" w:type="dxa"/>
              <w:bottom w:w="0" w:type="dxa"/>
              <w:right w:w="108" w:type="dxa"/>
            </w:tcMar>
            <w:vAlign w:val="center"/>
          </w:tcPr>
          <w:p w14:paraId="060FEB4D" w14:textId="77777777" w:rsidR="00C755EB" w:rsidRDefault="00C755EB" w:rsidP="006A07F7">
            <w:r>
              <w:t>TBS</w:t>
            </w:r>
          </w:p>
        </w:tc>
        <w:tc>
          <w:tcPr>
            <w:tcW w:w="6379" w:type="dxa"/>
            <w:tcMar>
              <w:top w:w="0" w:type="dxa"/>
              <w:left w:w="108" w:type="dxa"/>
              <w:bottom w:w="0" w:type="dxa"/>
              <w:right w:w="108" w:type="dxa"/>
            </w:tcMar>
            <w:vAlign w:val="center"/>
          </w:tcPr>
          <w:p w14:paraId="2BC290FC" w14:textId="77777777" w:rsidR="00C755EB" w:rsidRPr="0031484B" w:rsidRDefault="00C755EB" w:rsidP="006A07F7">
            <w:r w:rsidRPr="0031484B">
              <w:t>Reported by companies, e.g.</w:t>
            </w:r>
          </w:p>
          <w:p w14:paraId="6240ED3C" w14:textId="77777777" w:rsidR="00C755EB" w:rsidRPr="0031484B" w:rsidRDefault="00C755EB" w:rsidP="006A07F7">
            <w:pPr>
              <w:pStyle w:val="ListParagraph"/>
              <w:numPr>
                <w:ilvl w:val="0"/>
                <w:numId w:val="35"/>
              </w:numPr>
            </w:pPr>
            <w:r w:rsidRPr="0031484B">
              <w:rPr>
                <w:rFonts w:eastAsia="DengXian"/>
              </w:rPr>
              <w:t>≈</w:t>
            </w:r>
            <w:r w:rsidRPr="0031484B">
              <w:t>184 bits payload @</w:t>
            </w:r>
            <w:r w:rsidRPr="0031484B">
              <w:rPr>
                <w:rFonts w:hint="eastAsia"/>
                <w:lang w:eastAsia="zh-CN"/>
              </w:rPr>
              <w:t>AMR 4.75kbps</w:t>
            </w:r>
            <w:r w:rsidRPr="0031484B">
              <w:rPr>
                <w:lang w:eastAsia="zh-CN"/>
              </w:rPr>
              <w:t>96 bits @</w:t>
            </w:r>
            <w:r w:rsidRPr="0031484B">
              <w:rPr>
                <w:rFonts w:hint="eastAsia"/>
                <w:lang w:eastAsia="zh-CN"/>
              </w:rPr>
              <w:t>Low data rate</w:t>
            </w:r>
          </w:p>
        </w:tc>
      </w:tr>
      <w:tr w:rsidR="00C755EB" w14:paraId="1D430F00" w14:textId="77777777" w:rsidTr="001110E5">
        <w:trPr>
          <w:trHeight w:val="147"/>
          <w:jc w:val="center"/>
        </w:trPr>
        <w:tc>
          <w:tcPr>
            <w:tcW w:w="2825" w:type="dxa"/>
            <w:tcMar>
              <w:top w:w="0" w:type="dxa"/>
              <w:left w:w="108" w:type="dxa"/>
              <w:bottom w:w="0" w:type="dxa"/>
              <w:right w:w="108" w:type="dxa"/>
            </w:tcMar>
            <w:vAlign w:val="center"/>
          </w:tcPr>
          <w:p w14:paraId="196132D3" w14:textId="77777777" w:rsidR="00C755EB" w:rsidRDefault="00C755EB" w:rsidP="006A07F7">
            <w:r>
              <w:t>DMRS configuration / port / bundling</w:t>
            </w:r>
          </w:p>
        </w:tc>
        <w:tc>
          <w:tcPr>
            <w:tcW w:w="6379" w:type="dxa"/>
            <w:tcMar>
              <w:top w:w="0" w:type="dxa"/>
              <w:left w:w="108" w:type="dxa"/>
              <w:bottom w:w="0" w:type="dxa"/>
              <w:right w:w="108" w:type="dxa"/>
            </w:tcMar>
            <w:vAlign w:val="center"/>
          </w:tcPr>
          <w:p w14:paraId="40E79634" w14:textId="77777777" w:rsidR="00C755EB" w:rsidRDefault="00C755EB" w:rsidP="006A07F7">
            <w:r>
              <w:rPr>
                <w:rFonts w:hint="eastAsia"/>
              </w:rPr>
              <w:t>1</w:t>
            </w:r>
            <w:r>
              <w:t xml:space="preserve"> port per UE</w:t>
            </w:r>
          </w:p>
          <w:p w14:paraId="0F7A22A8" w14:textId="77777777" w:rsidR="00C755EB" w:rsidRPr="0031484B" w:rsidRDefault="00C755EB" w:rsidP="006A07F7">
            <w:r w:rsidRPr="0031484B">
              <w:t xml:space="preserve">Reported by </w:t>
            </w:r>
            <w:proofErr w:type="gramStart"/>
            <w:r w:rsidRPr="0031484B">
              <w:t>companies</w:t>
            </w:r>
            <w:proofErr w:type="gramEnd"/>
          </w:p>
          <w:p w14:paraId="5B9051BC" w14:textId="77777777" w:rsidR="00C755EB" w:rsidRPr="0031484B" w:rsidRDefault="00C755EB" w:rsidP="006A07F7">
            <w:pPr>
              <w:pStyle w:val="ListParagraph"/>
              <w:numPr>
                <w:ilvl w:val="0"/>
                <w:numId w:val="36"/>
              </w:numPr>
            </w:pPr>
            <w:r w:rsidRPr="072E9D9F">
              <w:rPr>
                <w:lang w:val="en-US"/>
              </w:rPr>
              <w:t xml:space="preserve">DMRS positions for single-symbol DMRS and optional double-symbol DMRS for PUSCH mapping type A defined in Table </w:t>
            </w:r>
            <w:r w:rsidRPr="072E9D9F">
              <w:rPr>
                <w:lang w:val="en-US"/>
              </w:rPr>
              <w:lastRenderedPageBreak/>
              <w:t xml:space="preserve">6.4.1.1.3-3 and Table 6.4.1.1.3-4 respectively with </w:t>
            </w:r>
            <w:proofErr w:type="spellStart"/>
            <w:r w:rsidRPr="072E9D9F">
              <w:rPr>
                <w:i/>
                <w:lang w:val="en-US"/>
              </w:rPr>
              <w:t>l</w:t>
            </w:r>
            <w:r w:rsidRPr="072E9D9F">
              <w:rPr>
                <w:i/>
                <w:vertAlign w:val="subscript"/>
                <w:lang w:val="en-US"/>
              </w:rPr>
              <w:t>d</w:t>
            </w:r>
            <w:proofErr w:type="spellEnd"/>
            <w:r w:rsidRPr="072E9D9F">
              <w:rPr>
                <w:lang w:val="en-US"/>
              </w:rPr>
              <w:t xml:space="preserve">=14, </w:t>
            </w:r>
            <w:r w:rsidRPr="072E9D9F">
              <w:rPr>
                <w:i/>
                <w:lang w:val="en-US"/>
              </w:rPr>
              <w:t>l</w:t>
            </w:r>
            <w:r w:rsidRPr="072E9D9F">
              <w:rPr>
                <w:i/>
                <w:vertAlign w:val="subscript"/>
                <w:lang w:val="en-US"/>
              </w:rPr>
              <w:t>0</w:t>
            </w:r>
            <w:r w:rsidRPr="072E9D9F">
              <w:rPr>
                <w:lang w:val="en-US"/>
              </w:rPr>
              <w:t xml:space="preserve">=2 and </w:t>
            </w:r>
            <w:r w:rsidRPr="072E9D9F">
              <w:rPr>
                <w:i/>
                <w:lang w:val="en-US"/>
              </w:rPr>
              <w:t>pos1</w:t>
            </w:r>
            <w:r w:rsidRPr="072E9D9F">
              <w:rPr>
                <w:lang w:val="en-US"/>
              </w:rPr>
              <w:t xml:space="preserve"> in [38.211].</w:t>
            </w:r>
          </w:p>
          <w:p w14:paraId="4A9C76CF" w14:textId="77777777" w:rsidR="00C755EB" w:rsidRPr="0031484B" w:rsidRDefault="00C755EB" w:rsidP="006A07F7">
            <w:pPr>
              <w:pStyle w:val="ListParagraph"/>
              <w:numPr>
                <w:ilvl w:val="0"/>
                <w:numId w:val="36"/>
              </w:numPr>
            </w:pPr>
            <w:r w:rsidRPr="0031484B">
              <w:t>up to 8 DMRS Ports</w:t>
            </w:r>
          </w:p>
          <w:p w14:paraId="6F86B10C" w14:textId="77777777" w:rsidR="00C755EB" w:rsidRPr="0031484B" w:rsidRDefault="00C755EB" w:rsidP="006A07F7">
            <w:r w:rsidRPr="0031484B">
              <w:t>Optional DMRS Bundling</w:t>
            </w:r>
          </w:p>
        </w:tc>
      </w:tr>
      <w:tr w:rsidR="00C755EB" w14:paraId="5812141E" w14:textId="77777777" w:rsidTr="001110E5">
        <w:trPr>
          <w:trHeight w:val="147"/>
          <w:jc w:val="center"/>
        </w:trPr>
        <w:tc>
          <w:tcPr>
            <w:tcW w:w="2825" w:type="dxa"/>
            <w:tcMar>
              <w:top w:w="0" w:type="dxa"/>
              <w:left w:w="108" w:type="dxa"/>
              <w:bottom w:w="0" w:type="dxa"/>
              <w:right w:w="108" w:type="dxa"/>
            </w:tcMar>
            <w:vAlign w:val="center"/>
          </w:tcPr>
          <w:p w14:paraId="30A32D5F" w14:textId="77777777" w:rsidR="00C755EB" w:rsidRDefault="00C755EB" w:rsidP="006A07F7">
            <w:r>
              <w:lastRenderedPageBreak/>
              <w:t>PRBs/MCS</w:t>
            </w:r>
          </w:p>
        </w:tc>
        <w:tc>
          <w:tcPr>
            <w:tcW w:w="6379" w:type="dxa"/>
            <w:tcMar>
              <w:top w:w="0" w:type="dxa"/>
              <w:left w:w="108" w:type="dxa"/>
              <w:bottom w:w="0" w:type="dxa"/>
              <w:right w:w="108" w:type="dxa"/>
            </w:tcMar>
            <w:vAlign w:val="center"/>
          </w:tcPr>
          <w:p w14:paraId="7F105C17" w14:textId="77777777" w:rsidR="00C755EB" w:rsidRDefault="00C755EB" w:rsidP="006A07F7">
            <w:r>
              <w:t xml:space="preserve">Reported by companies, e.g. </w:t>
            </w:r>
          </w:p>
          <w:p w14:paraId="31A9E29B" w14:textId="77777777" w:rsidR="00C755EB" w:rsidRDefault="00C755EB" w:rsidP="006A07F7">
            <w:pPr>
              <w:pStyle w:val="ListParagraph"/>
              <w:numPr>
                <w:ilvl w:val="0"/>
                <w:numId w:val="37"/>
              </w:numPr>
            </w:pPr>
            <w:r>
              <w:t xml:space="preserve">1 PRB, 2 </w:t>
            </w:r>
            <w:proofErr w:type="spellStart"/>
            <w:r>
              <w:t>PRBs</w:t>
            </w:r>
            <w:proofErr w:type="spellEnd"/>
          </w:p>
          <w:p w14:paraId="5D671EB6" w14:textId="77777777" w:rsidR="00C755EB" w:rsidRDefault="00C755EB" w:rsidP="006A07F7">
            <w:pPr>
              <w:pStyle w:val="ListParagraph"/>
              <w:numPr>
                <w:ilvl w:val="0"/>
                <w:numId w:val="37"/>
              </w:numPr>
            </w:pPr>
            <w:r>
              <w:t>MCS in Table 6.1.4.1-2 in [TS 38.214]</w:t>
            </w:r>
          </w:p>
        </w:tc>
      </w:tr>
      <w:tr w:rsidR="00C755EB" w14:paraId="7774F7B5" w14:textId="77777777" w:rsidTr="001110E5">
        <w:trPr>
          <w:trHeight w:val="405"/>
          <w:jc w:val="center"/>
        </w:trPr>
        <w:tc>
          <w:tcPr>
            <w:tcW w:w="2825" w:type="dxa"/>
            <w:tcMar>
              <w:top w:w="0" w:type="dxa"/>
              <w:left w:w="108" w:type="dxa"/>
              <w:bottom w:w="0" w:type="dxa"/>
              <w:right w:w="108" w:type="dxa"/>
            </w:tcMar>
          </w:tcPr>
          <w:p w14:paraId="489AA13C" w14:textId="77777777" w:rsidR="00C755EB" w:rsidRDefault="00C755EB" w:rsidP="006A07F7">
            <w:r>
              <w:rPr>
                <w:rFonts w:hint="eastAsia"/>
              </w:rPr>
              <w:t>Max repetition number</w:t>
            </w:r>
          </w:p>
        </w:tc>
        <w:tc>
          <w:tcPr>
            <w:tcW w:w="6379" w:type="dxa"/>
            <w:tcMar>
              <w:top w:w="0" w:type="dxa"/>
              <w:left w:w="108" w:type="dxa"/>
              <w:bottom w:w="0" w:type="dxa"/>
              <w:right w:w="108" w:type="dxa"/>
            </w:tcMar>
          </w:tcPr>
          <w:p w14:paraId="6F284892" w14:textId="77777777" w:rsidR="00C755EB" w:rsidRDefault="00C755EB" w:rsidP="006A07F7">
            <w:pPr>
              <w:pStyle w:val="ListParagraph"/>
              <w:numPr>
                <w:ilvl w:val="0"/>
                <w:numId w:val="38"/>
              </w:numPr>
            </w:pPr>
            <w:r>
              <w:t>Reported by companies – up to 20 for VoIP, up to 32 for low data rates</w:t>
            </w:r>
          </w:p>
        </w:tc>
      </w:tr>
      <w:tr w:rsidR="00C755EB" w14:paraId="36E6AA10" w14:textId="77777777" w:rsidTr="001110E5">
        <w:trPr>
          <w:trHeight w:val="147"/>
          <w:jc w:val="center"/>
        </w:trPr>
        <w:tc>
          <w:tcPr>
            <w:tcW w:w="2825" w:type="dxa"/>
            <w:tcMar>
              <w:top w:w="0" w:type="dxa"/>
              <w:left w:w="108" w:type="dxa"/>
              <w:bottom w:w="0" w:type="dxa"/>
              <w:right w:w="108" w:type="dxa"/>
            </w:tcMar>
            <w:vAlign w:val="center"/>
          </w:tcPr>
          <w:p w14:paraId="5D4FBF88" w14:textId="77777777" w:rsidR="00C755EB" w:rsidRDefault="00C755EB" w:rsidP="006A07F7">
            <w:r>
              <w:t xml:space="preserve">OCC length </w:t>
            </w:r>
          </w:p>
        </w:tc>
        <w:tc>
          <w:tcPr>
            <w:tcW w:w="6379" w:type="dxa"/>
            <w:tcMar>
              <w:top w:w="0" w:type="dxa"/>
              <w:left w:w="108" w:type="dxa"/>
              <w:bottom w:w="0" w:type="dxa"/>
              <w:right w:w="108" w:type="dxa"/>
            </w:tcMar>
            <w:vAlign w:val="center"/>
          </w:tcPr>
          <w:p w14:paraId="5773AA15" w14:textId="77777777" w:rsidR="00C755EB" w:rsidRDefault="00C755EB" w:rsidP="006A07F7">
            <w:r>
              <w:t>Reported by companies, e.g.</w:t>
            </w:r>
          </w:p>
          <w:p w14:paraId="0B50D421" w14:textId="77777777" w:rsidR="00C755EB" w:rsidRDefault="00C755EB" w:rsidP="006A07F7">
            <w:pPr>
              <w:pStyle w:val="ListParagraph"/>
              <w:numPr>
                <w:ilvl w:val="0"/>
                <w:numId w:val="39"/>
              </w:numPr>
            </w:pPr>
            <w:r>
              <w:t xml:space="preserve"> Up to 8</w:t>
            </w:r>
          </w:p>
        </w:tc>
      </w:tr>
      <w:tr w:rsidR="00C755EB" w14:paraId="3E6E5380" w14:textId="77777777" w:rsidTr="001110E5">
        <w:trPr>
          <w:trHeight w:val="147"/>
          <w:jc w:val="center"/>
        </w:trPr>
        <w:tc>
          <w:tcPr>
            <w:tcW w:w="2825" w:type="dxa"/>
            <w:tcMar>
              <w:top w:w="0" w:type="dxa"/>
              <w:left w:w="108" w:type="dxa"/>
              <w:bottom w:w="0" w:type="dxa"/>
              <w:right w:w="108" w:type="dxa"/>
            </w:tcMar>
            <w:vAlign w:val="center"/>
          </w:tcPr>
          <w:p w14:paraId="4A170ADE" w14:textId="77777777" w:rsidR="00C755EB" w:rsidRDefault="00C755EB" w:rsidP="006A07F7">
            <w:r>
              <w:rPr>
                <w:rFonts w:hint="eastAsia"/>
              </w:rPr>
              <w:t xml:space="preserve">OCC </w:t>
            </w:r>
            <w:r>
              <w:t>sequence</w:t>
            </w:r>
          </w:p>
        </w:tc>
        <w:tc>
          <w:tcPr>
            <w:tcW w:w="6379" w:type="dxa"/>
            <w:tcMar>
              <w:top w:w="0" w:type="dxa"/>
              <w:left w:w="108" w:type="dxa"/>
              <w:bottom w:w="0" w:type="dxa"/>
              <w:right w:w="108" w:type="dxa"/>
            </w:tcMar>
            <w:vAlign w:val="center"/>
          </w:tcPr>
          <w:p w14:paraId="7108C56E" w14:textId="77777777" w:rsidR="00C755EB" w:rsidRDefault="00C755EB" w:rsidP="006A07F7">
            <w:r>
              <w:t>Reported by companies, e.g.</w:t>
            </w:r>
          </w:p>
          <w:p w14:paraId="788B048B" w14:textId="77777777" w:rsidR="00C755EB" w:rsidRDefault="00C755EB" w:rsidP="006A07F7">
            <w:pPr>
              <w:pStyle w:val="ListParagraph"/>
              <w:numPr>
                <w:ilvl w:val="0"/>
                <w:numId w:val="40"/>
              </w:numPr>
            </w:pPr>
            <w:r>
              <w:t>Walsh sequences in Table 6.3.2.6.3-1 in TS38.211</w:t>
            </w:r>
          </w:p>
          <w:p w14:paraId="083A44CE" w14:textId="77777777" w:rsidR="00C755EB" w:rsidRDefault="00C755EB" w:rsidP="006A07F7">
            <w:pPr>
              <w:pStyle w:val="ListParagraph"/>
              <w:numPr>
                <w:ilvl w:val="0"/>
                <w:numId w:val="40"/>
              </w:numPr>
            </w:pPr>
            <w:r>
              <w:rPr>
                <w:rFonts w:hint="eastAsia"/>
                <w:lang w:eastAsia="zh-CN"/>
              </w:rPr>
              <w:t>DFT sequence</w:t>
            </w:r>
            <w:r>
              <w:rPr>
                <w:lang w:eastAsia="zh-CN"/>
              </w:rPr>
              <w:t xml:space="preserve"> in Table </w:t>
            </w:r>
            <w:r w:rsidRPr="008961CC">
              <w:rPr>
                <w:lang w:eastAsia="zh-CN"/>
              </w:rPr>
              <w:t>6.3.2.6.3-2 in TS38.211</w:t>
            </w:r>
          </w:p>
        </w:tc>
      </w:tr>
      <w:tr w:rsidR="00C755EB" w14:paraId="2DAA3EDA" w14:textId="77777777" w:rsidTr="001110E5">
        <w:trPr>
          <w:trHeight w:val="147"/>
          <w:jc w:val="center"/>
        </w:trPr>
        <w:tc>
          <w:tcPr>
            <w:tcW w:w="2825" w:type="dxa"/>
            <w:tcMar>
              <w:top w:w="0" w:type="dxa"/>
              <w:left w:w="108" w:type="dxa"/>
              <w:bottom w:w="0" w:type="dxa"/>
              <w:right w:w="108" w:type="dxa"/>
            </w:tcMar>
          </w:tcPr>
          <w:p w14:paraId="298625FA" w14:textId="77777777" w:rsidR="00C755EB" w:rsidRDefault="00C755EB" w:rsidP="006A07F7">
            <w:pPr>
              <w:rPr>
                <w:rFonts w:eastAsia="Times New Roman"/>
              </w:rPr>
            </w:pPr>
            <w:r>
              <w:t>Antenna configuration at Satellite</w:t>
            </w:r>
          </w:p>
        </w:tc>
        <w:tc>
          <w:tcPr>
            <w:tcW w:w="6379" w:type="dxa"/>
            <w:tcMar>
              <w:top w:w="0" w:type="dxa"/>
              <w:left w:w="108" w:type="dxa"/>
              <w:bottom w:w="0" w:type="dxa"/>
              <w:right w:w="108" w:type="dxa"/>
            </w:tcMar>
          </w:tcPr>
          <w:p w14:paraId="1A6B9E72" w14:textId="77777777" w:rsidR="00C755EB" w:rsidRDefault="00C755EB" w:rsidP="006A07F7">
            <w:pPr>
              <w:pStyle w:val="ListParagraph"/>
              <w:numPr>
                <w:ilvl w:val="0"/>
                <w:numId w:val="41"/>
              </w:numPr>
              <w:rPr>
                <w:lang w:eastAsia="zh-CN"/>
              </w:rPr>
            </w:pPr>
            <w:r>
              <w:t>1Rx</w:t>
            </w:r>
          </w:p>
        </w:tc>
      </w:tr>
      <w:tr w:rsidR="00C755EB" w14:paraId="438D0164" w14:textId="77777777" w:rsidTr="001110E5">
        <w:trPr>
          <w:trHeight w:val="147"/>
          <w:jc w:val="center"/>
        </w:trPr>
        <w:tc>
          <w:tcPr>
            <w:tcW w:w="2825" w:type="dxa"/>
            <w:tcMar>
              <w:top w:w="0" w:type="dxa"/>
              <w:left w:w="108" w:type="dxa"/>
              <w:bottom w:w="0" w:type="dxa"/>
              <w:right w:w="108" w:type="dxa"/>
            </w:tcMar>
          </w:tcPr>
          <w:p w14:paraId="7739F6F3" w14:textId="77777777" w:rsidR="00C755EB" w:rsidRDefault="00C755EB" w:rsidP="006A07F7">
            <w:pPr>
              <w:rPr>
                <w:rFonts w:eastAsia="Times New Roman"/>
              </w:rPr>
            </w:pPr>
            <w:r>
              <w:t>Antenna configuration at UE</w:t>
            </w:r>
          </w:p>
        </w:tc>
        <w:tc>
          <w:tcPr>
            <w:tcW w:w="6379" w:type="dxa"/>
            <w:tcMar>
              <w:top w:w="0" w:type="dxa"/>
              <w:left w:w="108" w:type="dxa"/>
              <w:bottom w:w="0" w:type="dxa"/>
              <w:right w:w="108" w:type="dxa"/>
            </w:tcMar>
          </w:tcPr>
          <w:p w14:paraId="05C3CC9B" w14:textId="77777777" w:rsidR="00C755EB" w:rsidRDefault="00C755EB" w:rsidP="006A07F7">
            <w:pPr>
              <w:pStyle w:val="ListParagraph"/>
              <w:numPr>
                <w:ilvl w:val="0"/>
                <w:numId w:val="41"/>
              </w:numPr>
              <w:rPr>
                <w:lang w:eastAsia="zh-CN"/>
              </w:rPr>
            </w:pPr>
            <w:r>
              <w:t>1Tx</w:t>
            </w:r>
          </w:p>
        </w:tc>
      </w:tr>
    </w:tbl>
    <w:p w14:paraId="137B442E" w14:textId="77777777" w:rsidR="00C755EB" w:rsidRPr="00A60E58" w:rsidRDefault="00C755EB" w:rsidP="006A07F7">
      <w:pPr>
        <w:rPr>
          <w:lang w:eastAsia="x-none"/>
        </w:rPr>
      </w:pPr>
    </w:p>
    <w:p w14:paraId="62DB5DD0" w14:textId="77777777" w:rsidR="00C755EB" w:rsidRPr="00443044" w:rsidRDefault="00C755EB" w:rsidP="006A07F7">
      <w:pPr>
        <w:rPr>
          <w:highlight w:val="green"/>
        </w:rPr>
      </w:pPr>
      <w:r w:rsidRPr="00443044">
        <w:rPr>
          <w:highlight w:val="green"/>
        </w:rPr>
        <w:t>Agreement</w:t>
      </w:r>
    </w:p>
    <w:p w14:paraId="14AAF179" w14:textId="77777777" w:rsidR="00C755EB" w:rsidRDefault="00C755EB" w:rsidP="006A07F7">
      <w:r w:rsidRPr="00771E76">
        <w:t xml:space="preserve">Adopt the table below for assumptions for modelling impairments for link level evaluation in NR NTN UL capacity and throughput </w:t>
      </w:r>
      <w:proofErr w:type="gramStart"/>
      <w:r w:rsidRPr="00771E76">
        <w:t>enhancements</w:t>
      </w:r>
      <w:proofErr w:type="gramEnd"/>
    </w:p>
    <w:p w14:paraId="7CFE5A90" w14:textId="77777777" w:rsidR="00C755EB" w:rsidRPr="00771E76" w:rsidRDefault="00C755EB" w:rsidP="006A07F7"/>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C755EB" w14:paraId="7F3EDA58" w14:textId="77777777" w:rsidTr="001110E5">
        <w:trPr>
          <w:trHeight w:val="379"/>
          <w:jc w:val="center"/>
        </w:trPr>
        <w:tc>
          <w:tcPr>
            <w:tcW w:w="2400" w:type="dxa"/>
            <w:shd w:val="clear" w:color="auto" w:fill="E2EFD9"/>
            <w:tcMar>
              <w:top w:w="0" w:type="dxa"/>
              <w:left w:w="108" w:type="dxa"/>
              <w:bottom w:w="0" w:type="dxa"/>
              <w:right w:w="108" w:type="dxa"/>
            </w:tcMar>
            <w:vAlign w:val="center"/>
          </w:tcPr>
          <w:p w14:paraId="44E53B93" w14:textId="77777777" w:rsidR="00C755EB" w:rsidRDefault="00C755EB" w:rsidP="006A07F7">
            <w:r>
              <w:t>Parameter</w:t>
            </w:r>
          </w:p>
        </w:tc>
        <w:tc>
          <w:tcPr>
            <w:tcW w:w="6804" w:type="dxa"/>
            <w:shd w:val="clear" w:color="auto" w:fill="E2EFD9"/>
            <w:tcMar>
              <w:top w:w="0" w:type="dxa"/>
              <w:left w:w="108" w:type="dxa"/>
              <w:bottom w:w="0" w:type="dxa"/>
              <w:right w:w="108" w:type="dxa"/>
            </w:tcMar>
            <w:vAlign w:val="center"/>
          </w:tcPr>
          <w:p w14:paraId="292B5A95" w14:textId="77777777" w:rsidR="00C755EB" w:rsidRDefault="00C755EB" w:rsidP="006A07F7">
            <w:r>
              <w:t>Value</w:t>
            </w:r>
          </w:p>
        </w:tc>
      </w:tr>
      <w:tr w:rsidR="00C755EB" w14:paraId="56F223D1" w14:textId="77777777" w:rsidTr="001110E5">
        <w:trPr>
          <w:trHeight w:val="147"/>
          <w:jc w:val="center"/>
        </w:trPr>
        <w:tc>
          <w:tcPr>
            <w:tcW w:w="2400" w:type="dxa"/>
            <w:tcMar>
              <w:top w:w="0" w:type="dxa"/>
              <w:left w:w="108" w:type="dxa"/>
              <w:bottom w:w="0" w:type="dxa"/>
              <w:right w:w="108" w:type="dxa"/>
            </w:tcMar>
          </w:tcPr>
          <w:p w14:paraId="294B6877" w14:textId="77777777" w:rsidR="00C755EB" w:rsidRDefault="00C755EB" w:rsidP="006A07F7">
            <w:r>
              <w:rPr>
                <w:rFonts w:hint="eastAsia"/>
              </w:rPr>
              <w:t>TO</w:t>
            </w:r>
          </w:p>
        </w:tc>
        <w:tc>
          <w:tcPr>
            <w:tcW w:w="6804" w:type="dxa"/>
            <w:tcMar>
              <w:top w:w="0" w:type="dxa"/>
              <w:left w:w="108" w:type="dxa"/>
              <w:bottom w:w="0" w:type="dxa"/>
              <w:right w:w="108" w:type="dxa"/>
            </w:tcMar>
          </w:tcPr>
          <w:p w14:paraId="4CF378DE" w14:textId="77777777" w:rsidR="00C755EB" w:rsidRDefault="00C755EB" w:rsidP="006A07F7">
            <w:r>
              <w:t xml:space="preserve">Reported by </w:t>
            </w:r>
            <w:proofErr w:type="gramStart"/>
            <w:r>
              <w:t>companies</w:t>
            </w:r>
            <w:proofErr w:type="gramEnd"/>
          </w:p>
          <w:p w14:paraId="3370BC1C" w14:textId="77777777" w:rsidR="00C755EB" w:rsidRDefault="00C755EB" w:rsidP="006A07F7">
            <w:pPr>
              <w:pStyle w:val="ListParagraph"/>
              <w:numPr>
                <w:ilvl w:val="0"/>
                <w:numId w:val="42"/>
              </w:numPr>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06ED4163" w14:textId="77777777" w:rsidR="00C755EB" w:rsidRDefault="00C755EB" w:rsidP="006A07F7">
            <w:pPr>
              <w:pStyle w:val="ListParagraph"/>
              <w:numPr>
                <w:ilvl w:val="0"/>
                <w:numId w:val="42"/>
              </w:numPr>
              <w:rPr>
                <w:lang w:eastAsia="zh-CN"/>
              </w:rPr>
            </w:pPr>
            <w:r>
              <w:rPr>
                <w:lang w:eastAsia="zh-CN"/>
              </w:rPr>
              <w:t>Optional without TO</w:t>
            </w:r>
          </w:p>
        </w:tc>
      </w:tr>
      <w:tr w:rsidR="00C755EB" w14:paraId="1B9761E5" w14:textId="77777777" w:rsidTr="001110E5">
        <w:trPr>
          <w:trHeight w:val="147"/>
          <w:jc w:val="center"/>
        </w:trPr>
        <w:tc>
          <w:tcPr>
            <w:tcW w:w="2400" w:type="dxa"/>
            <w:tcMar>
              <w:top w:w="0" w:type="dxa"/>
              <w:left w:w="108" w:type="dxa"/>
              <w:bottom w:w="0" w:type="dxa"/>
              <w:right w:w="108" w:type="dxa"/>
            </w:tcMar>
          </w:tcPr>
          <w:p w14:paraId="2254F340" w14:textId="77777777" w:rsidR="00C755EB" w:rsidRDefault="00C755EB" w:rsidP="006A07F7">
            <w:r>
              <w:rPr>
                <w:rFonts w:hint="eastAsia"/>
              </w:rPr>
              <w:t>FO</w:t>
            </w:r>
          </w:p>
        </w:tc>
        <w:tc>
          <w:tcPr>
            <w:tcW w:w="6804" w:type="dxa"/>
            <w:tcMar>
              <w:top w:w="0" w:type="dxa"/>
              <w:left w:w="108" w:type="dxa"/>
              <w:bottom w:w="0" w:type="dxa"/>
              <w:right w:w="108" w:type="dxa"/>
            </w:tcMar>
          </w:tcPr>
          <w:p w14:paraId="3004AE6D" w14:textId="77777777" w:rsidR="00C755EB" w:rsidRDefault="00C755EB" w:rsidP="006A07F7">
            <w:r>
              <w:t xml:space="preserve">Reported by </w:t>
            </w:r>
            <w:proofErr w:type="gramStart"/>
            <w:r>
              <w:t>companies</w:t>
            </w:r>
            <w:proofErr w:type="gramEnd"/>
          </w:p>
          <w:p w14:paraId="3EA44CB6" w14:textId="77777777" w:rsidR="00C755EB" w:rsidRPr="00F91A0B" w:rsidRDefault="00C755EB" w:rsidP="006A07F7">
            <w:pPr>
              <w:pStyle w:val="ListParagraph"/>
              <w:numPr>
                <w:ilvl w:val="0"/>
                <w:numId w:val="43"/>
              </w:numPr>
              <w:rPr>
                <w:lang w:eastAsia="zh-CN"/>
              </w:rPr>
            </w:pPr>
            <w:r w:rsidRPr="00F91A0B">
              <w:t xml:space="preserve">Uniform selection from [-0.1 ppm, +0.1 ppm], </w:t>
            </w:r>
            <w:r w:rsidRPr="00F91A0B">
              <w:rPr>
                <w:lang w:eastAsia="zh-CN"/>
              </w:rPr>
              <w:t>Variation of frequency error is negligible.</w:t>
            </w:r>
          </w:p>
          <w:p w14:paraId="401FB60A" w14:textId="77777777" w:rsidR="00C755EB" w:rsidRDefault="00C755EB" w:rsidP="006A07F7">
            <w:pPr>
              <w:pStyle w:val="ListParagraph"/>
              <w:numPr>
                <w:ilvl w:val="0"/>
                <w:numId w:val="43"/>
              </w:numPr>
              <w:rPr>
                <w:lang w:eastAsia="zh-CN"/>
              </w:rPr>
            </w:pPr>
            <w:r w:rsidRPr="00F91A0B">
              <w:t>Optional: with lower maximum residual FO, to be reported by companies</w:t>
            </w:r>
          </w:p>
        </w:tc>
      </w:tr>
      <w:tr w:rsidR="00C755EB" w14:paraId="2459DE92" w14:textId="77777777" w:rsidTr="001110E5">
        <w:trPr>
          <w:trHeight w:val="147"/>
          <w:jc w:val="center"/>
        </w:trPr>
        <w:tc>
          <w:tcPr>
            <w:tcW w:w="2400" w:type="dxa"/>
            <w:tcMar>
              <w:top w:w="0" w:type="dxa"/>
              <w:left w:w="108" w:type="dxa"/>
              <w:bottom w:w="0" w:type="dxa"/>
              <w:right w:w="108" w:type="dxa"/>
            </w:tcMar>
          </w:tcPr>
          <w:p w14:paraId="199353E1" w14:textId="77777777" w:rsidR="00C755EB" w:rsidRDefault="00C755EB" w:rsidP="006A07F7">
            <w:pPr>
              <w:rPr>
                <w:rFonts w:eastAsia="Times New Roman"/>
              </w:rPr>
            </w:pPr>
            <w:r w:rsidRPr="00771E76">
              <w:t xml:space="preserve">Timing drift </w:t>
            </w:r>
          </w:p>
        </w:tc>
        <w:tc>
          <w:tcPr>
            <w:tcW w:w="6804" w:type="dxa"/>
            <w:tcMar>
              <w:top w:w="0" w:type="dxa"/>
              <w:left w:w="108" w:type="dxa"/>
              <w:bottom w:w="0" w:type="dxa"/>
              <w:right w:w="108" w:type="dxa"/>
            </w:tcMar>
          </w:tcPr>
          <w:p w14:paraId="44058F5E" w14:textId="77777777" w:rsidR="00C755EB" w:rsidRDefault="00C755EB" w:rsidP="006A07F7">
            <w:pPr>
              <w:pStyle w:val="ListParagraph"/>
              <w:rPr>
                <w:rFonts w:eastAsia="Times New Roman"/>
              </w:rPr>
            </w:pPr>
            <w:r>
              <w:t>Optional</w:t>
            </w:r>
          </w:p>
        </w:tc>
      </w:tr>
      <w:tr w:rsidR="00C755EB" w14:paraId="0718C77B" w14:textId="77777777" w:rsidTr="001110E5">
        <w:trPr>
          <w:trHeight w:val="147"/>
          <w:jc w:val="center"/>
        </w:trPr>
        <w:tc>
          <w:tcPr>
            <w:tcW w:w="2400" w:type="dxa"/>
            <w:tcMar>
              <w:top w:w="0" w:type="dxa"/>
              <w:left w:w="108" w:type="dxa"/>
              <w:bottom w:w="0" w:type="dxa"/>
              <w:right w:w="108" w:type="dxa"/>
            </w:tcMar>
            <w:vAlign w:val="center"/>
          </w:tcPr>
          <w:p w14:paraId="26BC3D37" w14:textId="77777777" w:rsidR="00C755EB" w:rsidRDefault="00C755EB" w:rsidP="006A07F7">
            <w:r>
              <w:t>Receiver algorithm</w:t>
            </w:r>
          </w:p>
        </w:tc>
        <w:tc>
          <w:tcPr>
            <w:tcW w:w="6804" w:type="dxa"/>
            <w:tcMar>
              <w:top w:w="0" w:type="dxa"/>
              <w:left w:w="108" w:type="dxa"/>
              <w:bottom w:w="0" w:type="dxa"/>
              <w:right w:w="108" w:type="dxa"/>
            </w:tcMar>
            <w:vAlign w:val="center"/>
          </w:tcPr>
          <w:p w14:paraId="1E8526F9" w14:textId="77777777" w:rsidR="00C755EB" w:rsidRDefault="00C755EB" w:rsidP="006A07F7">
            <w:pPr>
              <w:pStyle w:val="ListParagraph"/>
            </w:pPr>
            <w:r>
              <w:t>To be reported by companies, e.g.</w:t>
            </w:r>
          </w:p>
          <w:p w14:paraId="7534D693" w14:textId="77777777" w:rsidR="00C755EB" w:rsidRDefault="00C755EB" w:rsidP="006A07F7">
            <w:pPr>
              <w:pStyle w:val="ListParagraph"/>
              <w:numPr>
                <w:ilvl w:val="0"/>
                <w:numId w:val="43"/>
              </w:numPr>
            </w:pPr>
            <w:r>
              <w:rPr>
                <w:lang w:eastAsia="zh-CN"/>
              </w:rPr>
              <w:t>MMSE</w:t>
            </w:r>
          </w:p>
        </w:tc>
      </w:tr>
      <w:tr w:rsidR="00C755EB" w14:paraId="493F04B2" w14:textId="77777777" w:rsidTr="001110E5">
        <w:trPr>
          <w:trHeight w:val="147"/>
          <w:jc w:val="center"/>
        </w:trPr>
        <w:tc>
          <w:tcPr>
            <w:tcW w:w="2400" w:type="dxa"/>
            <w:tcMar>
              <w:top w:w="0" w:type="dxa"/>
              <w:left w:w="108" w:type="dxa"/>
              <w:bottom w:w="0" w:type="dxa"/>
              <w:right w:w="108" w:type="dxa"/>
            </w:tcMar>
            <w:vAlign w:val="center"/>
          </w:tcPr>
          <w:p w14:paraId="5CA979BF" w14:textId="77777777" w:rsidR="00C755EB" w:rsidRDefault="00C755EB" w:rsidP="006A07F7">
            <w:r>
              <w:t>Channel estimation</w:t>
            </w:r>
          </w:p>
        </w:tc>
        <w:tc>
          <w:tcPr>
            <w:tcW w:w="6804" w:type="dxa"/>
            <w:tcMar>
              <w:top w:w="0" w:type="dxa"/>
              <w:left w:w="108" w:type="dxa"/>
              <w:bottom w:w="0" w:type="dxa"/>
              <w:right w:w="108" w:type="dxa"/>
            </w:tcMar>
            <w:vAlign w:val="center"/>
          </w:tcPr>
          <w:p w14:paraId="6CB079D6" w14:textId="77777777" w:rsidR="00C755EB" w:rsidRDefault="00C755EB" w:rsidP="006A07F7">
            <w:pPr>
              <w:pStyle w:val="ListParagraph"/>
              <w:numPr>
                <w:ilvl w:val="0"/>
                <w:numId w:val="43"/>
              </w:numPr>
            </w:pPr>
            <w:r>
              <w:rPr>
                <w:rFonts w:hint="eastAsia"/>
                <w:lang w:eastAsia="zh-CN"/>
              </w:rPr>
              <w:t>R</w:t>
            </w:r>
            <w:r>
              <w:rPr>
                <w:lang w:eastAsia="zh-CN"/>
              </w:rPr>
              <w:t>eal channel estimation</w:t>
            </w:r>
          </w:p>
        </w:tc>
      </w:tr>
    </w:tbl>
    <w:p w14:paraId="11A4078B" w14:textId="77777777" w:rsidR="00C755EB" w:rsidRDefault="00C755EB" w:rsidP="006A07F7">
      <w:pPr>
        <w:rPr>
          <w:lang w:eastAsia="x-none"/>
        </w:rPr>
      </w:pPr>
    </w:p>
    <w:p w14:paraId="5CC22208" w14:textId="77777777" w:rsidR="00C755EB" w:rsidRPr="00443044" w:rsidRDefault="00C755EB" w:rsidP="006A07F7">
      <w:pPr>
        <w:rPr>
          <w:highlight w:val="green"/>
        </w:rPr>
      </w:pPr>
      <w:r w:rsidRPr="00443044">
        <w:rPr>
          <w:highlight w:val="green"/>
        </w:rPr>
        <w:t>Agreement</w:t>
      </w:r>
    </w:p>
    <w:p w14:paraId="1EA07223" w14:textId="77777777" w:rsidR="00C755EB" w:rsidRPr="0086528A" w:rsidRDefault="00C755EB" w:rsidP="006A07F7">
      <w:r w:rsidRPr="008F5E5C">
        <w:t xml:space="preserve">Adopt the table below for assumptions for KPIs for link level evaluation in NR NTN UL capacity and throughput </w:t>
      </w:r>
      <w:proofErr w:type="gramStart"/>
      <w:r w:rsidRPr="008F5E5C">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755EB" w14:paraId="58511426" w14:textId="77777777" w:rsidTr="001110E5">
        <w:trPr>
          <w:trHeight w:val="379"/>
          <w:jc w:val="center"/>
        </w:trPr>
        <w:tc>
          <w:tcPr>
            <w:tcW w:w="2825" w:type="dxa"/>
            <w:shd w:val="clear" w:color="auto" w:fill="E2EFD9"/>
            <w:tcMar>
              <w:top w:w="0" w:type="dxa"/>
              <w:left w:w="108" w:type="dxa"/>
              <w:bottom w:w="0" w:type="dxa"/>
              <w:right w:w="108" w:type="dxa"/>
            </w:tcMar>
            <w:vAlign w:val="center"/>
          </w:tcPr>
          <w:p w14:paraId="0C476B68" w14:textId="77777777" w:rsidR="00C755EB" w:rsidRDefault="00C755EB" w:rsidP="006A07F7">
            <w:r>
              <w:t>Parameter</w:t>
            </w:r>
          </w:p>
        </w:tc>
        <w:tc>
          <w:tcPr>
            <w:tcW w:w="6379" w:type="dxa"/>
            <w:shd w:val="clear" w:color="auto" w:fill="E2EFD9"/>
            <w:tcMar>
              <w:top w:w="0" w:type="dxa"/>
              <w:left w:w="108" w:type="dxa"/>
              <w:bottom w:w="0" w:type="dxa"/>
              <w:right w:w="108" w:type="dxa"/>
            </w:tcMar>
            <w:vAlign w:val="center"/>
          </w:tcPr>
          <w:p w14:paraId="2AF01B39" w14:textId="77777777" w:rsidR="00C755EB" w:rsidRDefault="00C755EB" w:rsidP="006A07F7">
            <w:r>
              <w:t>Value</w:t>
            </w:r>
          </w:p>
        </w:tc>
      </w:tr>
      <w:tr w:rsidR="00C755EB" w14:paraId="26855861" w14:textId="77777777" w:rsidTr="001110E5">
        <w:trPr>
          <w:trHeight w:val="147"/>
          <w:jc w:val="center"/>
        </w:trPr>
        <w:tc>
          <w:tcPr>
            <w:tcW w:w="2825" w:type="dxa"/>
            <w:tcMar>
              <w:top w:w="0" w:type="dxa"/>
              <w:left w:w="108" w:type="dxa"/>
              <w:bottom w:w="0" w:type="dxa"/>
              <w:right w:w="108" w:type="dxa"/>
            </w:tcMar>
          </w:tcPr>
          <w:p w14:paraId="397EE9B8" w14:textId="77777777" w:rsidR="00C755EB" w:rsidRDefault="00C755EB" w:rsidP="006A07F7">
            <w:r>
              <w:rPr>
                <w:rFonts w:eastAsia="Times New Roman"/>
              </w:rPr>
              <w:lastRenderedPageBreak/>
              <w:t>Number of code-division multiplexed users</w:t>
            </w:r>
          </w:p>
        </w:tc>
        <w:tc>
          <w:tcPr>
            <w:tcW w:w="6379" w:type="dxa"/>
            <w:tcMar>
              <w:top w:w="0" w:type="dxa"/>
              <w:left w:w="108" w:type="dxa"/>
              <w:bottom w:w="0" w:type="dxa"/>
              <w:right w:w="108" w:type="dxa"/>
            </w:tcMar>
          </w:tcPr>
          <w:p w14:paraId="54D9119B" w14:textId="77777777" w:rsidR="00C755EB" w:rsidRDefault="00C755EB" w:rsidP="006A07F7">
            <w:pPr>
              <w:rPr>
                <w:lang w:val="da-DK"/>
              </w:rPr>
            </w:pPr>
            <w:r>
              <w:t>Reported by companies (up to 8)</w:t>
            </w:r>
          </w:p>
        </w:tc>
      </w:tr>
      <w:tr w:rsidR="00C755EB" w14:paraId="7C3A322D" w14:textId="77777777" w:rsidTr="001110E5">
        <w:trPr>
          <w:trHeight w:val="147"/>
          <w:jc w:val="center"/>
        </w:trPr>
        <w:tc>
          <w:tcPr>
            <w:tcW w:w="2825" w:type="dxa"/>
            <w:tcMar>
              <w:top w:w="0" w:type="dxa"/>
              <w:left w:w="108" w:type="dxa"/>
              <w:bottom w:w="0" w:type="dxa"/>
              <w:right w:w="108" w:type="dxa"/>
            </w:tcMar>
            <w:vAlign w:val="center"/>
          </w:tcPr>
          <w:p w14:paraId="649C3862" w14:textId="77777777" w:rsidR="00C755EB" w:rsidRDefault="00C755EB" w:rsidP="006A07F7">
            <w:r>
              <w:t>KPI – SNR for a target BLER per UE</w:t>
            </w:r>
          </w:p>
        </w:tc>
        <w:tc>
          <w:tcPr>
            <w:tcW w:w="6379" w:type="dxa"/>
            <w:tcMar>
              <w:top w:w="0" w:type="dxa"/>
              <w:left w:w="108" w:type="dxa"/>
              <w:bottom w:w="0" w:type="dxa"/>
              <w:right w:w="108" w:type="dxa"/>
            </w:tcMar>
            <w:vAlign w:val="center"/>
          </w:tcPr>
          <w:p w14:paraId="582BFBD0" w14:textId="77777777" w:rsidR="00C755EB" w:rsidRDefault="00C755EB" w:rsidP="006A07F7">
            <w:r>
              <w:rPr>
                <w:lang w:val="da-DK"/>
              </w:rPr>
              <w:t>As in Rel-18 (otherwise reported by companies)</w:t>
            </w:r>
          </w:p>
          <w:p w14:paraId="2A685034" w14:textId="77777777" w:rsidR="00C755EB" w:rsidRPr="00C87220" w:rsidRDefault="00C755EB" w:rsidP="006A07F7">
            <w:pPr>
              <w:pStyle w:val="ListParagraph"/>
              <w:numPr>
                <w:ilvl w:val="0"/>
                <w:numId w:val="44"/>
              </w:numPr>
            </w:pPr>
            <w:r>
              <w:rPr>
                <w:rFonts w:hint="eastAsia"/>
                <w:lang w:eastAsia="zh-CN"/>
              </w:rPr>
              <w:t>VoIP</w:t>
            </w:r>
            <w:r>
              <w:rPr>
                <w:lang w:eastAsia="zh-CN"/>
              </w:rPr>
              <w:t>:</w:t>
            </w:r>
            <w:r>
              <w:rPr>
                <w:rFonts w:hint="eastAsia"/>
                <w:lang w:eastAsia="zh-CN"/>
              </w:rPr>
              <w:t xml:space="preserve"> SNR @2% BLER</w:t>
            </w:r>
          </w:p>
          <w:p w14:paraId="7ED9951B" w14:textId="77777777" w:rsidR="00C755EB" w:rsidRPr="00AC6625" w:rsidRDefault="00C755EB" w:rsidP="006A07F7">
            <w:pPr>
              <w:pStyle w:val="ListParagraph"/>
              <w:numPr>
                <w:ilvl w:val="0"/>
                <w:numId w:val="44"/>
              </w:numPr>
            </w:pPr>
            <w:r w:rsidRPr="00C87220">
              <w:rPr>
                <w:lang w:eastAsia="zh-CN"/>
              </w:rPr>
              <w:t xml:space="preserve">For other cases: </w:t>
            </w:r>
            <w:r w:rsidRPr="00C87220">
              <w:rPr>
                <w:rFonts w:hint="eastAsia"/>
                <w:lang w:eastAsia="zh-CN"/>
              </w:rPr>
              <w:t>SNR @10% BLER</w:t>
            </w:r>
          </w:p>
        </w:tc>
      </w:tr>
      <w:tr w:rsidR="00C755EB" w14:paraId="7A2C2D87" w14:textId="77777777" w:rsidTr="001110E5">
        <w:trPr>
          <w:trHeight w:val="147"/>
          <w:jc w:val="center"/>
        </w:trPr>
        <w:tc>
          <w:tcPr>
            <w:tcW w:w="2825" w:type="dxa"/>
            <w:tcMar>
              <w:top w:w="0" w:type="dxa"/>
              <w:left w:w="108" w:type="dxa"/>
              <w:bottom w:w="0" w:type="dxa"/>
              <w:right w:w="108" w:type="dxa"/>
            </w:tcMar>
            <w:vAlign w:val="center"/>
          </w:tcPr>
          <w:p w14:paraId="5FA3F4D6" w14:textId="77777777" w:rsidR="00C755EB" w:rsidRDefault="00C755EB" w:rsidP="006A07F7">
            <w:r>
              <w:t>KPI - Aggregated throughput</w:t>
            </w:r>
          </w:p>
        </w:tc>
        <w:tc>
          <w:tcPr>
            <w:tcW w:w="6379" w:type="dxa"/>
            <w:tcMar>
              <w:top w:w="0" w:type="dxa"/>
              <w:left w:w="108" w:type="dxa"/>
              <w:bottom w:w="0" w:type="dxa"/>
              <w:right w:w="108" w:type="dxa"/>
            </w:tcMar>
            <w:vAlign w:val="center"/>
          </w:tcPr>
          <w:p w14:paraId="2FF4A5C3" w14:textId="77777777" w:rsidR="00C755EB" w:rsidRDefault="00C755EB" w:rsidP="006A07F7">
            <w:pPr>
              <w:rPr>
                <w:lang w:val="da-DK"/>
              </w:rPr>
            </w:pPr>
            <w:r>
              <w:rPr>
                <w:lang w:val="da-DK"/>
              </w:rPr>
              <w:t>Reported by companies</w:t>
            </w:r>
          </w:p>
          <w:p w14:paraId="5787F285" w14:textId="77777777" w:rsidR="00C755EB" w:rsidRDefault="00C755EB" w:rsidP="006A07F7">
            <w:pPr>
              <w:pStyle w:val="ListParagraph"/>
              <w:rPr>
                <w:lang w:eastAsia="zh-CN"/>
              </w:rPr>
            </w:pPr>
            <w:r>
              <w:rPr>
                <w:lang w:eastAsia="zh-CN"/>
              </w:rPr>
              <w:t>Total throughput according to n</w:t>
            </w:r>
            <w:r w:rsidRPr="00271608">
              <w:rPr>
                <w:lang w:eastAsia="zh-CN"/>
              </w:rPr>
              <w:t>umber of code-division multiplexed users</w:t>
            </w:r>
            <w:r>
              <w:rPr>
                <w:lang w:eastAsia="zh-CN"/>
              </w:rPr>
              <w:t xml:space="preserve"> (up to 8)</w:t>
            </w:r>
          </w:p>
          <w:p w14:paraId="156FB980" w14:textId="77777777" w:rsidR="00C755EB" w:rsidRPr="00271608" w:rsidRDefault="00C755EB" w:rsidP="006A07F7">
            <w:pPr>
              <w:pStyle w:val="ListParagraph"/>
            </w:pPr>
            <w:r>
              <w:rPr>
                <w:rFonts w:hint="eastAsia"/>
              </w:rPr>
              <w:t>N</w:t>
            </w:r>
            <w:r>
              <w:t>ote: companies should also report the throughput for the case without OCC</w:t>
            </w:r>
          </w:p>
        </w:tc>
      </w:tr>
      <w:tr w:rsidR="00C755EB" w14:paraId="33C82B63" w14:textId="77777777" w:rsidTr="001110E5">
        <w:trPr>
          <w:trHeight w:val="147"/>
          <w:jc w:val="center"/>
        </w:trPr>
        <w:tc>
          <w:tcPr>
            <w:tcW w:w="2825" w:type="dxa"/>
            <w:tcMar>
              <w:top w:w="0" w:type="dxa"/>
              <w:left w:w="108" w:type="dxa"/>
              <w:bottom w:w="0" w:type="dxa"/>
              <w:right w:w="108" w:type="dxa"/>
            </w:tcMar>
            <w:vAlign w:val="center"/>
          </w:tcPr>
          <w:p w14:paraId="0BDB7F92" w14:textId="77777777" w:rsidR="00C755EB" w:rsidRDefault="00C755EB" w:rsidP="006A07F7"/>
        </w:tc>
        <w:tc>
          <w:tcPr>
            <w:tcW w:w="6379" w:type="dxa"/>
            <w:tcMar>
              <w:top w:w="0" w:type="dxa"/>
              <w:left w:w="108" w:type="dxa"/>
              <w:bottom w:w="0" w:type="dxa"/>
              <w:right w:w="108" w:type="dxa"/>
            </w:tcMar>
            <w:vAlign w:val="center"/>
          </w:tcPr>
          <w:p w14:paraId="7EB9AA53" w14:textId="77777777" w:rsidR="00C755EB" w:rsidRPr="0086528A" w:rsidRDefault="00C755EB" w:rsidP="006A07F7"/>
        </w:tc>
      </w:tr>
    </w:tbl>
    <w:p w14:paraId="21354AE9" w14:textId="77777777" w:rsidR="00C755EB" w:rsidRDefault="00C755EB" w:rsidP="006A07F7">
      <w:pPr>
        <w:rPr>
          <w:lang w:eastAsia="x-none"/>
        </w:rPr>
      </w:pPr>
    </w:p>
    <w:p w14:paraId="7D7F67D0" w14:textId="5BDD4798" w:rsidR="00046ECF" w:rsidRDefault="00046ECF" w:rsidP="00003743">
      <w:pPr>
        <w:pStyle w:val="Heading2"/>
        <w:numPr>
          <w:ilvl w:val="0"/>
          <w:numId w:val="0"/>
        </w:numPr>
      </w:pPr>
      <w:r>
        <w:t>RAN1#116bis</w:t>
      </w:r>
    </w:p>
    <w:p w14:paraId="05314EC2" w14:textId="77777777" w:rsidR="0038113F" w:rsidRPr="00627AB4" w:rsidRDefault="0038113F" w:rsidP="0038113F">
      <w:pPr>
        <w:pStyle w:val="DraftProposal"/>
        <w:tabs>
          <w:tab w:val="clear" w:pos="720"/>
        </w:tabs>
        <w:spacing w:after="0" w:line="240" w:lineRule="auto"/>
        <w:rPr>
          <w:rFonts w:asciiTheme="minorHAnsi" w:hAnsiTheme="minorHAnsi" w:cstheme="minorHAnsi"/>
          <w:b w:val="0"/>
          <w:bCs w:val="0"/>
          <w:iCs/>
          <w:szCs w:val="24"/>
        </w:rPr>
      </w:pPr>
      <w:bookmarkStart w:id="69" w:name="_Hlk164098130"/>
      <w:r w:rsidRPr="00627AB4">
        <w:rPr>
          <w:rFonts w:asciiTheme="minorHAnsi" w:hAnsiTheme="minorHAnsi" w:cstheme="minorHAnsi"/>
          <w:b w:val="0"/>
          <w:bCs w:val="0"/>
          <w:iCs/>
          <w:szCs w:val="24"/>
          <w:highlight w:val="green"/>
        </w:rPr>
        <w:t>Agreement</w:t>
      </w:r>
    </w:p>
    <w:p w14:paraId="4FA71416" w14:textId="77777777" w:rsidR="0038113F" w:rsidRPr="004B7084" w:rsidRDefault="0038113F" w:rsidP="0038113F">
      <w:pPr>
        <w:snapToGrid w:val="0"/>
        <w:spacing w:after="0"/>
        <w:rPr>
          <w:rFonts w:eastAsia="SimSun"/>
          <w:bCs/>
        </w:rPr>
      </w:pPr>
      <w:r w:rsidRPr="004B7084">
        <w:rPr>
          <w:rFonts w:eastAsia="SimSun"/>
          <w:bCs/>
        </w:rPr>
        <w:t>Support OCC for PUSCH in Rel-19 NR NTN:</w:t>
      </w:r>
    </w:p>
    <w:p w14:paraId="57BA5EE4" w14:textId="77777777" w:rsidR="0038113F" w:rsidRPr="00736316" w:rsidRDefault="0038113F" w:rsidP="0038113F">
      <w:pPr>
        <w:numPr>
          <w:ilvl w:val="0"/>
          <w:numId w:val="53"/>
        </w:numPr>
        <w:spacing w:after="0" w:line="240" w:lineRule="auto"/>
        <w:jc w:val="left"/>
        <w:rPr>
          <w:bCs/>
          <w:szCs w:val="20"/>
        </w:rPr>
      </w:pPr>
      <w:r w:rsidRPr="00736316">
        <w:rPr>
          <w:bCs/>
          <w:szCs w:val="20"/>
        </w:rPr>
        <w:t>At least PUSCH with Type A repetition</w:t>
      </w:r>
    </w:p>
    <w:p w14:paraId="23D734EF" w14:textId="77777777" w:rsidR="0038113F" w:rsidRPr="00736316" w:rsidRDefault="0038113F" w:rsidP="0038113F">
      <w:pPr>
        <w:numPr>
          <w:ilvl w:val="1"/>
          <w:numId w:val="53"/>
        </w:numPr>
        <w:spacing w:after="0" w:line="240" w:lineRule="auto"/>
        <w:jc w:val="left"/>
        <w:rPr>
          <w:bCs/>
          <w:szCs w:val="20"/>
        </w:rPr>
      </w:pPr>
      <w:r w:rsidRPr="00736316">
        <w:rPr>
          <w:bCs/>
          <w:szCs w:val="20"/>
        </w:rPr>
        <w:t xml:space="preserve">FFS PUSCH without Type A repetition for intra-symbol and/or inter-symbol </w:t>
      </w:r>
      <w:proofErr w:type="gramStart"/>
      <w:r w:rsidRPr="00736316">
        <w:rPr>
          <w:bCs/>
          <w:szCs w:val="20"/>
        </w:rPr>
        <w:t>cases</w:t>
      </w:r>
      <w:proofErr w:type="gramEnd"/>
    </w:p>
    <w:p w14:paraId="12168214" w14:textId="77777777" w:rsidR="0038113F" w:rsidRPr="00736316" w:rsidRDefault="0038113F" w:rsidP="0038113F">
      <w:pPr>
        <w:numPr>
          <w:ilvl w:val="0"/>
          <w:numId w:val="53"/>
        </w:numPr>
        <w:spacing w:after="0" w:line="240" w:lineRule="auto"/>
        <w:jc w:val="left"/>
        <w:rPr>
          <w:bCs/>
          <w:szCs w:val="20"/>
        </w:rPr>
      </w:pPr>
      <w:r w:rsidRPr="00736316">
        <w:rPr>
          <w:bCs/>
          <w:szCs w:val="20"/>
        </w:rPr>
        <w:t xml:space="preserve">At least code length 2 or 4, FFS code length 8 </w:t>
      </w:r>
    </w:p>
    <w:p w14:paraId="0488F729" w14:textId="77777777" w:rsidR="0038113F" w:rsidRPr="00736316" w:rsidRDefault="0038113F" w:rsidP="0038113F">
      <w:pPr>
        <w:numPr>
          <w:ilvl w:val="0"/>
          <w:numId w:val="53"/>
        </w:numPr>
        <w:spacing w:after="0" w:line="240" w:lineRule="auto"/>
        <w:jc w:val="left"/>
        <w:rPr>
          <w:bCs/>
          <w:szCs w:val="20"/>
        </w:rPr>
      </w:pPr>
      <w:r w:rsidRPr="00736316">
        <w:rPr>
          <w:bCs/>
          <w:szCs w:val="20"/>
        </w:rPr>
        <w:t>FFS: number of RBs</w:t>
      </w:r>
    </w:p>
    <w:p w14:paraId="157E94B9" w14:textId="77777777" w:rsidR="0038113F" w:rsidRPr="00736316" w:rsidRDefault="0038113F" w:rsidP="0038113F">
      <w:pPr>
        <w:numPr>
          <w:ilvl w:val="0"/>
          <w:numId w:val="53"/>
        </w:numPr>
        <w:spacing w:after="0" w:line="240" w:lineRule="auto"/>
        <w:jc w:val="left"/>
        <w:rPr>
          <w:bCs/>
          <w:szCs w:val="20"/>
        </w:rPr>
      </w:pPr>
      <w:r w:rsidRPr="00736316">
        <w:rPr>
          <w:bCs/>
          <w:szCs w:val="20"/>
        </w:rPr>
        <w:t>Potential OCC techniques listed below are for further down-selection:</w:t>
      </w:r>
    </w:p>
    <w:p w14:paraId="341C32DB" w14:textId="77777777" w:rsidR="0038113F" w:rsidRPr="00736316" w:rsidRDefault="0038113F" w:rsidP="0038113F">
      <w:pPr>
        <w:numPr>
          <w:ilvl w:val="1"/>
          <w:numId w:val="53"/>
        </w:numPr>
        <w:spacing w:after="0" w:line="240" w:lineRule="auto"/>
        <w:jc w:val="left"/>
        <w:rPr>
          <w:bCs/>
          <w:szCs w:val="20"/>
        </w:rPr>
      </w:pPr>
      <w:r w:rsidRPr="00736316">
        <w:rPr>
          <w:bCs/>
          <w:szCs w:val="20"/>
        </w:rPr>
        <w:t xml:space="preserve">Inter-slot time-domain OCC with PUSCH repetition Type A </w:t>
      </w:r>
    </w:p>
    <w:p w14:paraId="38D7D77F" w14:textId="77777777" w:rsidR="0038113F" w:rsidRPr="00736316" w:rsidRDefault="0038113F" w:rsidP="0038113F">
      <w:pPr>
        <w:numPr>
          <w:ilvl w:val="1"/>
          <w:numId w:val="53"/>
        </w:numPr>
        <w:spacing w:after="0" w:line="240" w:lineRule="auto"/>
        <w:jc w:val="left"/>
        <w:rPr>
          <w:bCs/>
          <w:szCs w:val="20"/>
        </w:rPr>
      </w:pPr>
      <w:r w:rsidRPr="00736316">
        <w:rPr>
          <w:bCs/>
          <w:szCs w:val="20"/>
        </w:rPr>
        <w:t xml:space="preserve">Inter-symbol(s) time domain OCC </w:t>
      </w:r>
    </w:p>
    <w:p w14:paraId="4B72F81B" w14:textId="77777777" w:rsidR="0038113F" w:rsidRPr="00736316" w:rsidRDefault="0038113F" w:rsidP="0038113F">
      <w:pPr>
        <w:numPr>
          <w:ilvl w:val="1"/>
          <w:numId w:val="53"/>
        </w:numPr>
        <w:spacing w:after="0" w:line="240" w:lineRule="auto"/>
        <w:jc w:val="left"/>
        <w:rPr>
          <w:bCs/>
          <w:szCs w:val="20"/>
        </w:rPr>
      </w:pPr>
      <w:r w:rsidRPr="00736316">
        <w:rPr>
          <w:bCs/>
          <w:szCs w:val="20"/>
        </w:rPr>
        <w:t>Intra-symbol pre-DFT-s OCC (comb-like structure as in PUCCH format 4)</w:t>
      </w:r>
    </w:p>
    <w:p w14:paraId="14A4FCE7" w14:textId="77777777" w:rsidR="0038113F" w:rsidRPr="00736316" w:rsidRDefault="0038113F" w:rsidP="0038113F">
      <w:pPr>
        <w:numPr>
          <w:ilvl w:val="1"/>
          <w:numId w:val="53"/>
        </w:numPr>
        <w:spacing w:after="0" w:line="240" w:lineRule="auto"/>
        <w:jc w:val="left"/>
        <w:rPr>
          <w:bCs/>
          <w:szCs w:val="20"/>
        </w:rPr>
      </w:pPr>
      <w:r w:rsidRPr="00736316">
        <w:rPr>
          <w:bCs/>
          <w:szCs w:val="20"/>
        </w:rPr>
        <w:t>Combinations of OCC techniques</w:t>
      </w:r>
    </w:p>
    <w:p w14:paraId="1886DC46" w14:textId="77777777" w:rsidR="0038113F" w:rsidRPr="00736316" w:rsidRDefault="0038113F" w:rsidP="0038113F">
      <w:pPr>
        <w:numPr>
          <w:ilvl w:val="0"/>
          <w:numId w:val="53"/>
        </w:numPr>
        <w:spacing w:after="0" w:line="240" w:lineRule="auto"/>
        <w:jc w:val="left"/>
        <w:rPr>
          <w:bCs/>
          <w:szCs w:val="20"/>
        </w:rPr>
      </w:pPr>
      <w:proofErr w:type="spellStart"/>
      <w:r w:rsidRPr="00736316">
        <w:rPr>
          <w:bCs/>
          <w:szCs w:val="20"/>
        </w:rPr>
        <w:t>TBoMS</w:t>
      </w:r>
      <w:proofErr w:type="spellEnd"/>
      <w:r w:rsidRPr="00736316">
        <w:rPr>
          <w:bCs/>
          <w:szCs w:val="20"/>
        </w:rPr>
        <w:t xml:space="preserve"> for OCC techniques is </w:t>
      </w:r>
      <w:proofErr w:type="gramStart"/>
      <w:r w:rsidRPr="00736316">
        <w:rPr>
          <w:bCs/>
          <w:szCs w:val="20"/>
        </w:rPr>
        <w:t>FFS</w:t>
      </w:r>
      <w:proofErr w:type="gramEnd"/>
    </w:p>
    <w:bookmarkEnd w:id="69"/>
    <w:p w14:paraId="08BD1F4F" w14:textId="77777777" w:rsidR="0038113F" w:rsidRDefault="0038113F" w:rsidP="0038113F"/>
    <w:p w14:paraId="5A66BDD0" w14:textId="77777777" w:rsidR="0038113F" w:rsidRPr="003B56CC" w:rsidRDefault="0038113F" w:rsidP="0038113F">
      <w:pPr>
        <w:spacing w:after="0"/>
        <w:rPr>
          <w:rFonts w:eastAsia="SimSun"/>
          <w:bCs/>
          <w:iCs/>
          <w:highlight w:val="green"/>
        </w:rPr>
      </w:pPr>
      <w:r w:rsidRPr="003B56CC">
        <w:rPr>
          <w:rFonts w:eastAsia="SimSun"/>
          <w:bCs/>
          <w:iCs/>
          <w:highlight w:val="green"/>
        </w:rPr>
        <w:t>Agreement</w:t>
      </w:r>
    </w:p>
    <w:p w14:paraId="328CC388" w14:textId="77777777" w:rsidR="0038113F" w:rsidRPr="008B41E7" w:rsidRDefault="0038113F" w:rsidP="0038113F">
      <w:pPr>
        <w:spacing w:after="0"/>
        <w:rPr>
          <w:rFonts w:eastAsia="DengXian"/>
          <w:bCs/>
          <w:iCs/>
        </w:rPr>
      </w:pPr>
      <w:r w:rsidRPr="008B41E7">
        <w:rPr>
          <w:rFonts w:eastAsia="DengXian"/>
          <w:bCs/>
          <w:iCs/>
        </w:rPr>
        <w:t>RAN1 to at least further study the potential specification aspects on OCC techniques:</w:t>
      </w:r>
    </w:p>
    <w:p w14:paraId="5D36129E" w14:textId="77777777" w:rsidR="0038113F" w:rsidRPr="00736316" w:rsidRDefault="0038113F" w:rsidP="0038113F">
      <w:pPr>
        <w:numPr>
          <w:ilvl w:val="0"/>
          <w:numId w:val="53"/>
        </w:numPr>
        <w:spacing w:after="0" w:line="240" w:lineRule="auto"/>
        <w:jc w:val="left"/>
        <w:rPr>
          <w:bCs/>
          <w:szCs w:val="20"/>
        </w:rPr>
      </w:pPr>
      <w:r w:rsidRPr="00736316">
        <w:rPr>
          <w:bCs/>
          <w:szCs w:val="20"/>
        </w:rPr>
        <w:t>TBS calculation / Rate matching</w:t>
      </w:r>
    </w:p>
    <w:p w14:paraId="7E752BE9" w14:textId="77777777" w:rsidR="0038113F" w:rsidRPr="00736316" w:rsidRDefault="0038113F" w:rsidP="0038113F">
      <w:pPr>
        <w:numPr>
          <w:ilvl w:val="0"/>
          <w:numId w:val="53"/>
        </w:numPr>
        <w:spacing w:after="0" w:line="240" w:lineRule="auto"/>
        <w:jc w:val="left"/>
        <w:rPr>
          <w:bCs/>
          <w:szCs w:val="20"/>
        </w:rPr>
      </w:pPr>
      <w:r w:rsidRPr="00736316">
        <w:rPr>
          <w:bCs/>
          <w:szCs w:val="20"/>
        </w:rPr>
        <w:t>UCI multiplexing</w:t>
      </w:r>
    </w:p>
    <w:p w14:paraId="702274CA" w14:textId="77777777" w:rsidR="0038113F" w:rsidRPr="00736316" w:rsidRDefault="0038113F" w:rsidP="0038113F">
      <w:pPr>
        <w:numPr>
          <w:ilvl w:val="0"/>
          <w:numId w:val="53"/>
        </w:numPr>
        <w:spacing w:after="0" w:line="240" w:lineRule="auto"/>
        <w:jc w:val="left"/>
        <w:rPr>
          <w:bCs/>
          <w:szCs w:val="20"/>
        </w:rPr>
      </w:pPr>
      <w:r w:rsidRPr="00736316">
        <w:rPr>
          <w:bCs/>
          <w:szCs w:val="20"/>
        </w:rPr>
        <w:t xml:space="preserve">RV cycling across </w:t>
      </w:r>
      <w:proofErr w:type="gramStart"/>
      <w:r w:rsidRPr="00736316">
        <w:rPr>
          <w:bCs/>
          <w:szCs w:val="20"/>
        </w:rPr>
        <w:t>repetitions</w:t>
      </w:r>
      <w:proofErr w:type="gramEnd"/>
    </w:p>
    <w:p w14:paraId="74E75FFE" w14:textId="77777777" w:rsidR="0038113F" w:rsidRPr="00736316" w:rsidRDefault="0038113F" w:rsidP="0038113F">
      <w:pPr>
        <w:numPr>
          <w:ilvl w:val="0"/>
          <w:numId w:val="53"/>
        </w:numPr>
        <w:spacing w:after="0" w:line="240" w:lineRule="auto"/>
        <w:jc w:val="left"/>
        <w:rPr>
          <w:bCs/>
          <w:szCs w:val="20"/>
        </w:rPr>
      </w:pPr>
      <w:r w:rsidRPr="00736316">
        <w:rPr>
          <w:bCs/>
          <w:szCs w:val="20"/>
        </w:rPr>
        <w:t xml:space="preserve">Frequency hopping, e.g. intra /inter </w:t>
      </w:r>
      <w:proofErr w:type="gramStart"/>
      <w:r w:rsidRPr="00736316">
        <w:rPr>
          <w:bCs/>
          <w:szCs w:val="20"/>
        </w:rPr>
        <w:t>slot</w:t>
      </w:r>
      <w:proofErr w:type="gramEnd"/>
    </w:p>
    <w:p w14:paraId="6B5A81CA" w14:textId="77777777" w:rsidR="0038113F" w:rsidRPr="00736316" w:rsidRDefault="0038113F" w:rsidP="0038113F">
      <w:pPr>
        <w:numPr>
          <w:ilvl w:val="0"/>
          <w:numId w:val="53"/>
        </w:numPr>
        <w:spacing w:after="0" w:line="240" w:lineRule="auto"/>
        <w:jc w:val="left"/>
        <w:rPr>
          <w:bCs/>
          <w:szCs w:val="20"/>
        </w:rPr>
      </w:pPr>
      <w:r w:rsidRPr="00736316">
        <w:rPr>
          <w:bCs/>
          <w:szCs w:val="20"/>
        </w:rPr>
        <w:t>OCC indication/configuration</w:t>
      </w:r>
    </w:p>
    <w:p w14:paraId="0A321F97" w14:textId="77777777" w:rsidR="0038113F" w:rsidRPr="00736316" w:rsidRDefault="0038113F" w:rsidP="0038113F">
      <w:pPr>
        <w:numPr>
          <w:ilvl w:val="0"/>
          <w:numId w:val="53"/>
        </w:numPr>
        <w:spacing w:after="0" w:line="240" w:lineRule="auto"/>
        <w:jc w:val="left"/>
        <w:rPr>
          <w:bCs/>
          <w:szCs w:val="20"/>
        </w:rPr>
      </w:pPr>
      <w:r w:rsidRPr="00736316">
        <w:rPr>
          <w:rFonts w:hint="eastAsia"/>
          <w:bCs/>
          <w:szCs w:val="20"/>
        </w:rPr>
        <w:t>P</w:t>
      </w:r>
      <w:r w:rsidRPr="00736316">
        <w:rPr>
          <w:bCs/>
          <w:szCs w:val="20"/>
        </w:rPr>
        <w:t>ower control</w:t>
      </w:r>
    </w:p>
    <w:p w14:paraId="3FF2AB6A" w14:textId="77777777" w:rsidR="0038113F" w:rsidRPr="00736316" w:rsidRDefault="0038113F" w:rsidP="0038113F">
      <w:pPr>
        <w:numPr>
          <w:ilvl w:val="0"/>
          <w:numId w:val="53"/>
        </w:numPr>
        <w:spacing w:after="0" w:line="240" w:lineRule="auto"/>
        <w:jc w:val="left"/>
        <w:rPr>
          <w:bCs/>
          <w:szCs w:val="20"/>
        </w:rPr>
      </w:pPr>
      <w:r w:rsidRPr="00736316">
        <w:rPr>
          <w:bCs/>
          <w:szCs w:val="20"/>
        </w:rPr>
        <w:t xml:space="preserve">FFS others </w:t>
      </w:r>
      <w:proofErr w:type="gramStart"/>
      <w:r w:rsidRPr="00736316">
        <w:rPr>
          <w:bCs/>
          <w:szCs w:val="20"/>
        </w:rPr>
        <w:t>aspects</w:t>
      </w:r>
      <w:proofErr w:type="gramEnd"/>
    </w:p>
    <w:p w14:paraId="5BA6C6E4" w14:textId="77777777" w:rsidR="0038113F" w:rsidRDefault="0038113F" w:rsidP="0038113F"/>
    <w:p w14:paraId="58182F7C" w14:textId="15A99377" w:rsidR="0024552D" w:rsidRDefault="0024552D" w:rsidP="00003743">
      <w:pPr>
        <w:pStyle w:val="Heading2"/>
        <w:numPr>
          <w:ilvl w:val="0"/>
          <w:numId w:val="0"/>
        </w:numPr>
      </w:pPr>
      <w:r>
        <w:t>RAN1#117</w:t>
      </w:r>
    </w:p>
    <w:p w14:paraId="4FD9FB96" w14:textId="77777777" w:rsidR="00BA17EB" w:rsidRPr="00474BEA" w:rsidRDefault="00BA17EB" w:rsidP="00BA17EB">
      <w:pPr>
        <w:spacing w:after="0"/>
        <w:rPr>
          <w:iCs/>
          <w:szCs w:val="20"/>
        </w:rPr>
      </w:pPr>
      <w:r w:rsidRPr="00474BEA">
        <w:rPr>
          <w:bCs/>
          <w:iCs/>
          <w:szCs w:val="20"/>
          <w:highlight w:val="green"/>
        </w:rPr>
        <w:t>Agreement</w:t>
      </w:r>
    </w:p>
    <w:p w14:paraId="78958234" w14:textId="77777777" w:rsidR="00BA17EB" w:rsidRPr="00474BEA" w:rsidRDefault="00BA17EB" w:rsidP="00BA17EB">
      <w:pPr>
        <w:spacing w:after="0"/>
        <w:rPr>
          <w:iCs/>
          <w:szCs w:val="20"/>
        </w:rPr>
      </w:pPr>
      <w:r w:rsidRPr="00474BEA">
        <w:rPr>
          <w:iCs/>
          <w:szCs w:val="20"/>
        </w:rPr>
        <w:t xml:space="preserve">For the normative phase, at least one of the </w:t>
      </w:r>
      <w:r w:rsidRPr="00474BEA">
        <w:rPr>
          <w:bCs/>
          <w:iCs/>
          <w:szCs w:val="20"/>
        </w:rPr>
        <w:t>OCC techniques will be specified:</w:t>
      </w:r>
    </w:p>
    <w:p w14:paraId="1AB1077E" w14:textId="77777777" w:rsidR="00BA17EB" w:rsidRPr="00474BEA" w:rsidRDefault="00BA17EB" w:rsidP="00BA17EB">
      <w:pPr>
        <w:numPr>
          <w:ilvl w:val="0"/>
          <w:numId w:val="53"/>
        </w:numPr>
        <w:tabs>
          <w:tab w:val="left" w:pos="420"/>
        </w:tabs>
        <w:spacing w:after="0" w:line="240" w:lineRule="auto"/>
        <w:jc w:val="left"/>
        <w:rPr>
          <w:bCs/>
          <w:iCs/>
          <w:szCs w:val="20"/>
        </w:rPr>
      </w:pPr>
      <w:r w:rsidRPr="00474BEA">
        <w:rPr>
          <w:bCs/>
          <w:iCs/>
          <w:szCs w:val="20"/>
        </w:rPr>
        <w:t>Inter-slot time-domain OCC with PUSCH repetition Type A with OCC length 2 or 4</w:t>
      </w:r>
    </w:p>
    <w:p w14:paraId="14793754" w14:textId="77777777" w:rsidR="00BA17EB" w:rsidRPr="00474BEA" w:rsidRDefault="00BA17EB" w:rsidP="00BA17EB">
      <w:pPr>
        <w:numPr>
          <w:ilvl w:val="0"/>
          <w:numId w:val="53"/>
        </w:numPr>
        <w:tabs>
          <w:tab w:val="left" w:pos="420"/>
        </w:tabs>
        <w:spacing w:after="0" w:line="240" w:lineRule="auto"/>
        <w:jc w:val="left"/>
        <w:rPr>
          <w:bCs/>
          <w:iCs/>
          <w:szCs w:val="20"/>
        </w:rPr>
      </w:pPr>
      <w:r w:rsidRPr="00474BEA">
        <w:rPr>
          <w:bCs/>
          <w:iCs/>
          <w:szCs w:val="20"/>
        </w:rPr>
        <w:t xml:space="preserve">Inter-symbol(s) time domain OCC </w:t>
      </w:r>
      <w:r w:rsidRPr="00474BEA">
        <w:rPr>
          <w:bCs/>
          <w:iCs/>
          <w:color w:val="000000"/>
          <w:szCs w:val="20"/>
        </w:rPr>
        <w:t>with OCC length 2 or 4</w:t>
      </w:r>
    </w:p>
    <w:p w14:paraId="094C6118" w14:textId="77777777" w:rsidR="00BA17EB" w:rsidRPr="00474BEA" w:rsidRDefault="00BA17EB" w:rsidP="00BA17EB">
      <w:pPr>
        <w:numPr>
          <w:ilvl w:val="0"/>
          <w:numId w:val="53"/>
        </w:numPr>
        <w:tabs>
          <w:tab w:val="left" w:pos="420"/>
        </w:tabs>
        <w:spacing w:after="0" w:line="240" w:lineRule="auto"/>
        <w:jc w:val="left"/>
        <w:rPr>
          <w:bCs/>
          <w:iCs/>
          <w:szCs w:val="20"/>
        </w:rPr>
      </w:pPr>
      <w:r w:rsidRPr="00474BEA">
        <w:rPr>
          <w:bCs/>
          <w:iCs/>
          <w:szCs w:val="20"/>
        </w:rPr>
        <w:t>Intra-symbol pre-DFT-s OCC (comb-like structure as in PUCCH format 4) with OCC length 2 or 4</w:t>
      </w:r>
    </w:p>
    <w:p w14:paraId="52358573" w14:textId="77777777" w:rsidR="00BA17EB" w:rsidRPr="00474BEA" w:rsidRDefault="00BA17EB" w:rsidP="00BA17EB">
      <w:pPr>
        <w:pStyle w:val="ListParagraph"/>
        <w:numPr>
          <w:ilvl w:val="0"/>
          <w:numId w:val="53"/>
        </w:numPr>
        <w:spacing w:line="240" w:lineRule="auto"/>
        <w:jc w:val="left"/>
        <w:rPr>
          <w:iCs/>
          <w:szCs w:val="20"/>
          <w:lang w:val="en-US"/>
        </w:rPr>
      </w:pPr>
      <w:r w:rsidRPr="00474BEA">
        <w:rPr>
          <w:iCs/>
          <w:szCs w:val="20"/>
          <w:lang w:val="en-US"/>
        </w:rPr>
        <w:t>FFS Combination of OCC techniques including multiplexing of 8 UEs</w:t>
      </w:r>
    </w:p>
    <w:p w14:paraId="6A4D5B4D" w14:textId="77777777" w:rsidR="00BA17EB" w:rsidRPr="00474BEA" w:rsidRDefault="00BA17EB" w:rsidP="00BA17EB">
      <w:pPr>
        <w:pStyle w:val="ListParagraph"/>
        <w:numPr>
          <w:ilvl w:val="0"/>
          <w:numId w:val="53"/>
        </w:numPr>
        <w:spacing w:line="240" w:lineRule="auto"/>
        <w:jc w:val="left"/>
        <w:rPr>
          <w:iCs/>
          <w:szCs w:val="20"/>
          <w:lang w:val="en-US"/>
        </w:rPr>
      </w:pPr>
      <w:r w:rsidRPr="00474BEA">
        <w:rPr>
          <w:iCs/>
          <w:szCs w:val="20"/>
          <w:lang w:val="en-US"/>
        </w:rPr>
        <w:t xml:space="preserve">FFS Use of OCC techniques with </w:t>
      </w:r>
      <w:proofErr w:type="spellStart"/>
      <w:r w:rsidRPr="00474BEA">
        <w:rPr>
          <w:iCs/>
          <w:szCs w:val="20"/>
          <w:lang w:val="en-US"/>
        </w:rPr>
        <w:t>TBoMS</w:t>
      </w:r>
      <w:proofErr w:type="spellEnd"/>
    </w:p>
    <w:p w14:paraId="34B48099" w14:textId="77777777" w:rsidR="00BA17EB" w:rsidRPr="00474BEA" w:rsidRDefault="00BA17EB" w:rsidP="00BA17EB">
      <w:pPr>
        <w:pStyle w:val="ListParagraph"/>
        <w:numPr>
          <w:ilvl w:val="0"/>
          <w:numId w:val="53"/>
        </w:numPr>
        <w:spacing w:line="240" w:lineRule="auto"/>
        <w:jc w:val="left"/>
        <w:rPr>
          <w:iCs/>
          <w:szCs w:val="20"/>
          <w:lang w:val="en-US"/>
        </w:rPr>
      </w:pPr>
      <w:r w:rsidRPr="00474BEA">
        <w:rPr>
          <w:iCs/>
          <w:szCs w:val="20"/>
          <w:lang w:val="en-US"/>
        </w:rPr>
        <w:t>FFS Backward compatibility with non-Rel-19 UEs</w:t>
      </w:r>
    </w:p>
    <w:p w14:paraId="0BB64F71" w14:textId="77777777" w:rsidR="00BA17EB" w:rsidRPr="00474BEA" w:rsidRDefault="00BA17EB" w:rsidP="00BA17EB"/>
    <w:p w14:paraId="6C125E11" w14:textId="77777777" w:rsidR="00BA17EB" w:rsidRDefault="00BA17EB" w:rsidP="00BA17EB">
      <w:pPr>
        <w:spacing w:after="0"/>
        <w:rPr>
          <w:b/>
          <w:lang w:eastAsia="x-none"/>
        </w:rPr>
      </w:pPr>
      <w:r w:rsidRPr="00C126B2">
        <w:rPr>
          <w:b/>
          <w:lang w:eastAsia="x-none"/>
        </w:rPr>
        <w:t>Conclusion</w:t>
      </w:r>
    </w:p>
    <w:p w14:paraId="17AF9EF9" w14:textId="77777777" w:rsidR="00BA17EB" w:rsidRPr="00C126B2" w:rsidRDefault="00BA17EB" w:rsidP="00BA17EB">
      <w:pPr>
        <w:spacing w:after="0"/>
        <w:rPr>
          <w:lang w:eastAsia="x-none"/>
        </w:rPr>
      </w:pPr>
      <w:r w:rsidRPr="00C126B2">
        <w:rPr>
          <w:lang w:eastAsia="x-none"/>
        </w:rPr>
        <w:lastRenderedPageBreak/>
        <w:t xml:space="preserve">OCC with PUSCH can support at least multiplexing of 2 or 4 UEs and achieve up to </w:t>
      </w:r>
      <w:proofErr w:type="gramStart"/>
      <w:r w:rsidRPr="00C126B2">
        <w:rPr>
          <w:lang w:eastAsia="x-none"/>
        </w:rPr>
        <w:t>2 or 4 times</w:t>
      </w:r>
      <w:proofErr w:type="gramEnd"/>
      <w:r w:rsidRPr="00C126B2">
        <w:rPr>
          <w:lang w:eastAsia="x-none"/>
        </w:rPr>
        <w:t xml:space="preserve"> capacity gains respectively, when repetitions are used.</w:t>
      </w:r>
    </w:p>
    <w:p w14:paraId="47728668" w14:textId="77777777" w:rsidR="00BA17EB" w:rsidRPr="00C126B2" w:rsidRDefault="00BA17EB" w:rsidP="00BA17EB">
      <w:pPr>
        <w:spacing w:after="0"/>
        <w:rPr>
          <w:lang w:eastAsia="x-none"/>
        </w:rPr>
      </w:pPr>
      <w:r w:rsidRPr="00C126B2">
        <w:rPr>
          <w:rFonts w:hint="eastAsia"/>
          <w:lang w:eastAsia="x-none"/>
        </w:rPr>
        <w:t>N</w:t>
      </w:r>
      <w:r w:rsidRPr="00C126B2">
        <w:rPr>
          <w:lang w:eastAsia="x-none"/>
        </w:rPr>
        <w:t>ote: the actual gain may be less due to e.g. intra/inter cell interference.</w:t>
      </w:r>
    </w:p>
    <w:p w14:paraId="1E23A25B" w14:textId="77777777" w:rsidR="0024552D" w:rsidRPr="000A24F3" w:rsidRDefault="0024552D" w:rsidP="0038113F"/>
    <w:p w14:paraId="4116D8FC" w14:textId="77777777" w:rsidR="00884EAE" w:rsidRDefault="00884EAE">
      <w:pPr>
        <w:spacing w:after="0" w:line="240" w:lineRule="auto"/>
        <w:jc w:val="left"/>
        <w:rPr>
          <w:rFonts w:eastAsia="SimSun" w:cs="Times New Roman"/>
          <w:sz w:val="36"/>
          <w:szCs w:val="20"/>
          <w:lang w:val="en-GB" w:eastAsia="ja-JP"/>
        </w:rPr>
      </w:pPr>
      <w:r>
        <w:br w:type="page"/>
      </w:r>
    </w:p>
    <w:p w14:paraId="3F752203" w14:textId="22BCD3D2" w:rsidR="00C755EB" w:rsidRPr="00C755EB" w:rsidRDefault="0005324E" w:rsidP="0005324E">
      <w:pPr>
        <w:pStyle w:val="Heading1"/>
        <w:numPr>
          <w:ilvl w:val="0"/>
          <w:numId w:val="0"/>
        </w:numPr>
        <w:ind w:left="432"/>
      </w:pPr>
      <w:r>
        <w:lastRenderedPageBreak/>
        <w:t xml:space="preserve">Appendix B Link Level simulation parameters </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967"/>
        <w:gridCol w:w="6237"/>
      </w:tblGrid>
      <w:tr w:rsidR="0005324E" w:rsidRPr="001E0923" w14:paraId="14710CA8" w14:textId="77777777" w:rsidTr="002824EE">
        <w:trPr>
          <w:trHeight w:val="379"/>
          <w:jc w:val="center"/>
        </w:trPr>
        <w:tc>
          <w:tcPr>
            <w:tcW w:w="2967" w:type="dxa"/>
            <w:shd w:val="clear" w:color="auto" w:fill="E2EFD9"/>
            <w:tcMar>
              <w:top w:w="0" w:type="dxa"/>
              <w:left w:w="108" w:type="dxa"/>
              <w:bottom w:w="0" w:type="dxa"/>
              <w:right w:w="108" w:type="dxa"/>
            </w:tcMar>
            <w:vAlign w:val="center"/>
          </w:tcPr>
          <w:p w14:paraId="2E663FD7" w14:textId="77777777" w:rsidR="0005324E" w:rsidRPr="001E0923" w:rsidRDefault="0005324E" w:rsidP="00345BBE">
            <w:pPr>
              <w:spacing w:after="0"/>
              <w:rPr>
                <w:rFonts w:cs="Arial"/>
                <w:szCs w:val="20"/>
              </w:rPr>
            </w:pPr>
            <w:r w:rsidRPr="001E0923">
              <w:rPr>
                <w:rFonts w:cs="Arial"/>
                <w:szCs w:val="20"/>
              </w:rPr>
              <w:t>Parameter</w:t>
            </w:r>
          </w:p>
        </w:tc>
        <w:tc>
          <w:tcPr>
            <w:tcW w:w="6237" w:type="dxa"/>
            <w:shd w:val="clear" w:color="auto" w:fill="E2EFD9"/>
            <w:tcMar>
              <w:top w:w="0" w:type="dxa"/>
              <w:left w:w="108" w:type="dxa"/>
              <w:bottom w:w="0" w:type="dxa"/>
              <w:right w:w="108" w:type="dxa"/>
            </w:tcMar>
            <w:vAlign w:val="center"/>
          </w:tcPr>
          <w:p w14:paraId="23ABE4B0" w14:textId="77777777" w:rsidR="0005324E" w:rsidRPr="001E0923" w:rsidRDefault="0005324E" w:rsidP="00345BBE">
            <w:pPr>
              <w:spacing w:after="0"/>
              <w:rPr>
                <w:rFonts w:cs="Arial"/>
                <w:szCs w:val="20"/>
              </w:rPr>
            </w:pPr>
            <w:r w:rsidRPr="001E0923">
              <w:rPr>
                <w:rFonts w:cs="Arial"/>
                <w:szCs w:val="20"/>
              </w:rPr>
              <w:t>Value</w:t>
            </w:r>
          </w:p>
        </w:tc>
      </w:tr>
      <w:tr w:rsidR="0005324E" w:rsidRPr="001E0923" w14:paraId="0CB24573"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4FFF3EE7" w14:textId="77777777" w:rsidR="0005324E" w:rsidRPr="001E0923" w:rsidRDefault="0005324E" w:rsidP="00345BBE">
            <w:pPr>
              <w:spacing w:after="0"/>
              <w:rPr>
                <w:rFonts w:cs="Arial"/>
                <w:szCs w:val="20"/>
              </w:rPr>
            </w:pPr>
            <w:r w:rsidRPr="001E0923">
              <w:rPr>
                <w:rFonts w:cs="Arial"/>
                <w:szCs w:val="20"/>
              </w:rPr>
              <w:t>Channel model</w:t>
            </w:r>
          </w:p>
        </w:tc>
        <w:tc>
          <w:tcPr>
            <w:tcW w:w="6237" w:type="dxa"/>
            <w:tcMar>
              <w:top w:w="0" w:type="dxa"/>
              <w:left w:w="108" w:type="dxa"/>
              <w:bottom w:w="0" w:type="dxa"/>
              <w:right w:w="108" w:type="dxa"/>
            </w:tcMar>
            <w:vAlign w:val="center"/>
          </w:tcPr>
          <w:p w14:paraId="0E1D14C3" w14:textId="77777777" w:rsidR="0005324E" w:rsidRPr="001E0923" w:rsidRDefault="0005324E" w:rsidP="00345BBE">
            <w:pPr>
              <w:tabs>
                <w:tab w:val="left" w:pos="0"/>
              </w:tabs>
              <w:spacing w:after="0"/>
              <w:rPr>
                <w:rFonts w:cs="Arial"/>
                <w:szCs w:val="20"/>
              </w:rPr>
            </w:pPr>
            <w:r w:rsidRPr="001E0923">
              <w:rPr>
                <w:rFonts w:cs="Arial"/>
                <w:szCs w:val="20"/>
              </w:rPr>
              <w:t>NTN-TDL-C Rural, 30° elevation angle</w:t>
            </w:r>
          </w:p>
        </w:tc>
      </w:tr>
      <w:tr w:rsidR="0005324E" w:rsidRPr="001E0923" w14:paraId="0C3ACE5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2E1F00A1" w14:textId="77777777" w:rsidR="0005324E" w:rsidRPr="001E0923" w:rsidRDefault="0005324E" w:rsidP="00345BBE">
            <w:pPr>
              <w:spacing w:after="0"/>
              <w:rPr>
                <w:rFonts w:cs="Arial"/>
                <w:szCs w:val="20"/>
              </w:rPr>
            </w:pPr>
            <w:r w:rsidRPr="001E0923">
              <w:rPr>
                <w:rFonts w:cs="Arial"/>
                <w:szCs w:val="20"/>
              </w:rPr>
              <w:t>Carrier frequency</w:t>
            </w:r>
          </w:p>
        </w:tc>
        <w:tc>
          <w:tcPr>
            <w:tcW w:w="6237" w:type="dxa"/>
            <w:tcMar>
              <w:top w:w="0" w:type="dxa"/>
              <w:left w:w="108" w:type="dxa"/>
              <w:bottom w:w="0" w:type="dxa"/>
              <w:right w:w="108" w:type="dxa"/>
            </w:tcMar>
            <w:vAlign w:val="center"/>
          </w:tcPr>
          <w:p w14:paraId="7667EEA3" w14:textId="77777777" w:rsidR="0005324E" w:rsidRPr="001E0923" w:rsidRDefault="0005324E" w:rsidP="00345BBE">
            <w:pPr>
              <w:tabs>
                <w:tab w:val="left" w:pos="0"/>
              </w:tabs>
              <w:spacing w:after="0"/>
              <w:rPr>
                <w:rFonts w:cs="Arial"/>
                <w:szCs w:val="20"/>
              </w:rPr>
            </w:pPr>
            <w:r w:rsidRPr="001E0923">
              <w:rPr>
                <w:rFonts w:cs="Arial"/>
                <w:szCs w:val="20"/>
              </w:rPr>
              <w:t>2 GHz</w:t>
            </w:r>
          </w:p>
        </w:tc>
      </w:tr>
      <w:tr w:rsidR="0005324E" w:rsidRPr="001E0923" w14:paraId="47F90F7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470B9609" w14:textId="77777777" w:rsidR="0005324E" w:rsidRPr="001E0923" w:rsidRDefault="0005324E" w:rsidP="00345BBE">
            <w:pPr>
              <w:spacing w:after="0"/>
              <w:rPr>
                <w:rFonts w:cs="Arial"/>
                <w:szCs w:val="20"/>
              </w:rPr>
            </w:pPr>
            <w:r w:rsidRPr="001E0923">
              <w:rPr>
                <w:rFonts w:cs="Arial"/>
                <w:szCs w:val="20"/>
              </w:rPr>
              <w:t>Subcarrier spacing</w:t>
            </w:r>
          </w:p>
        </w:tc>
        <w:tc>
          <w:tcPr>
            <w:tcW w:w="6237" w:type="dxa"/>
            <w:tcMar>
              <w:top w:w="0" w:type="dxa"/>
              <w:left w:w="108" w:type="dxa"/>
              <w:bottom w:w="0" w:type="dxa"/>
              <w:right w:w="108" w:type="dxa"/>
            </w:tcMar>
            <w:vAlign w:val="center"/>
          </w:tcPr>
          <w:p w14:paraId="22879F5A" w14:textId="77777777" w:rsidR="0005324E" w:rsidRPr="001E0923" w:rsidRDefault="0005324E" w:rsidP="00345BBE">
            <w:pPr>
              <w:tabs>
                <w:tab w:val="left" w:pos="0"/>
              </w:tabs>
              <w:spacing w:after="0"/>
              <w:rPr>
                <w:rFonts w:cs="Arial"/>
                <w:szCs w:val="20"/>
              </w:rPr>
            </w:pPr>
            <w:r w:rsidRPr="001E0923">
              <w:rPr>
                <w:rFonts w:cs="Arial"/>
                <w:szCs w:val="20"/>
              </w:rPr>
              <w:t>15 kHz</w:t>
            </w:r>
          </w:p>
        </w:tc>
      </w:tr>
      <w:tr w:rsidR="0005324E" w:rsidRPr="001E0923" w14:paraId="17F6C81C"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38D43FC6" w14:textId="77777777" w:rsidR="0005324E" w:rsidRPr="001E0923" w:rsidRDefault="0005324E" w:rsidP="00345BBE">
            <w:pPr>
              <w:spacing w:after="0"/>
              <w:rPr>
                <w:rFonts w:cs="Arial"/>
                <w:szCs w:val="20"/>
              </w:rPr>
            </w:pPr>
            <w:r w:rsidRPr="001E0923">
              <w:rPr>
                <w:rFonts w:cs="Arial"/>
                <w:szCs w:val="20"/>
              </w:rPr>
              <w:t>UE speed</w:t>
            </w:r>
          </w:p>
        </w:tc>
        <w:tc>
          <w:tcPr>
            <w:tcW w:w="6237" w:type="dxa"/>
            <w:tcMar>
              <w:top w:w="0" w:type="dxa"/>
              <w:left w:w="108" w:type="dxa"/>
              <w:bottom w:w="0" w:type="dxa"/>
              <w:right w:w="108" w:type="dxa"/>
            </w:tcMar>
            <w:vAlign w:val="center"/>
          </w:tcPr>
          <w:p w14:paraId="419F5117" w14:textId="77777777" w:rsidR="0005324E" w:rsidRPr="001E0923" w:rsidRDefault="0005324E" w:rsidP="00345BBE">
            <w:pPr>
              <w:tabs>
                <w:tab w:val="left" w:pos="0"/>
              </w:tabs>
              <w:spacing w:after="0"/>
              <w:rPr>
                <w:rFonts w:cs="Arial"/>
                <w:szCs w:val="20"/>
              </w:rPr>
            </w:pPr>
            <w:r w:rsidRPr="001E0923">
              <w:rPr>
                <w:rFonts w:cs="Arial"/>
                <w:szCs w:val="20"/>
              </w:rPr>
              <w:t>3 km/h</w:t>
            </w:r>
          </w:p>
        </w:tc>
      </w:tr>
      <w:tr w:rsidR="0005324E" w:rsidRPr="001E0923" w14:paraId="1B3641E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71678B19" w14:textId="77777777" w:rsidR="0005324E" w:rsidRPr="001E0923" w:rsidRDefault="0005324E" w:rsidP="00345BBE">
            <w:pPr>
              <w:spacing w:after="0"/>
              <w:rPr>
                <w:rFonts w:cs="Arial"/>
                <w:szCs w:val="20"/>
              </w:rPr>
            </w:pPr>
            <w:r w:rsidRPr="001E0923">
              <w:rPr>
                <w:rFonts w:cs="Arial"/>
                <w:szCs w:val="20"/>
              </w:rPr>
              <w:t xml:space="preserve">Frequency hopping </w:t>
            </w:r>
          </w:p>
        </w:tc>
        <w:tc>
          <w:tcPr>
            <w:tcW w:w="6237" w:type="dxa"/>
            <w:tcMar>
              <w:top w:w="0" w:type="dxa"/>
              <w:left w:w="108" w:type="dxa"/>
              <w:bottom w:w="0" w:type="dxa"/>
              <w:right w:w="108" w:type="dxa"/>
            </w:tcMar>
            <w:vAlign w:val="center"/>
          </w:tcPr>
          <w:p w14:paraId="2C502F60" w14:textId="561A30B7" w:rsidR="0005324E" w:rsidRPr="001E0923" w:rsidRDefault="0005324E" w:rsidP="00345BBE">
            <w:pPr>
              <w:tabs>
                <w:tab w:val="left" w:pos="0"/>
              </w:tabs>
              <w:spacing w:after="0"/>
              <w:rPr>
                <w:rFonts w:cs="Arial"/>
                <w:szCs w:val="20"/>
              </w:rPr>
            </w:pPr>
            <w:r w:rsidRPr="001E0923">
              <w:rPr>
                <w:rFonts w:cs="Arial"/>
                <w:szCs w:val="20"/>
              </w:rPr>
              <w:t xml:space="preserve">No </w:t>
            </w:r>
          </w:p>
        </w:tc>
      </w:tr>
      <w:tr w:rsidR="0005324E" w:rsidRPr="001E0923" w14:paraId="357F1CD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B8C08F4" w14:textId="1CC23194" w:rsidR="0005324E" w:rsidRPr="001E0923" w:rsidRDefault="0005324E" w:rsidP="00345BBE">
            <w:pPr>
              <w:spacing w:after="0"/>
              <w:rPr>
                <w:rFonts w:cs="Arial"/>
                <w:szCs w:val="20"/>
              </w:rPr>
            </w:pPr>
            <w:r w:rsidRPr="001E0923">
              <w:rPr>
                <w:rFonts w:cs="Arial"/>
                <w:szCs w:val="20"/>
              </w:rPr>
              <w:t>PUSCH mapping</w:t>
            </w:r>
          </w:p>
        </w:tc>
        <w:tc>
          <w:tcPr>
            <w:tcW w:w="6237" w:type="dxa"/>
            <w:tcMar>
              <w:top w:w="0" w:type="dxa"/>
              <w:left w:w="108" w:type="dxa"/>
              <w:bottom w:w="0" w:type="dxa"/>
              <w:right w:w="108" w:type="dxa"/>
            </w:tcMar>
            <w:vAlign w:val="center"/>
          </w:tcPr>
          <w:p w14:paraId="164022AE" w14:textId="4A60BBDA" w:rsidR="0005324E" w:rsidRPr="001E0923" w:rsidRDefault="0005324E" w:rsidP="00345BBE">
            <w:pPr>
              <w:tabs>
                <w:tab w:val="left" w:pos="0"/>
              </w:tabs>
              <w:spacing w:after="0"/>
              <w:rPr>
                <w:rFonts w:cs="Arial"/>
                <w:szCs w:val="20"/>
              </w:rPr>
            </w:pPr>
            <w:r w:rsidRPr="001E0923">
              <w:rPr>
                <w:rFonts w:cs="Arial"/>
                <w:szCs w:val="20"/>
              </w:rPr>
              <w:t>1</w:t>
            </w:r>
            <w:r w:rsidR="000F274C" w:rsidRPr="001E0923">
              <w:rPr>
                <w:rFonts w:cs="Arial"/>
                <w:szCs w:val="20"/>
              </w:rPr>
              <w:t>2</w:t>
            </w:r>
            <w:r w:rsidRPr="001E0923">
              <w:rPr>
                <w:rFonts w:cs="Arial"/>
                <w:szCs w:val="20"/>
              </w:rPr>
              <w:t xml:space="preserve"> OS </w:t>
            </w:r>
            <w:r w:rsidR="000F274C" w:rsidRPr="001E0923">
              <w:rPr>
                <w:rFonts w:cs="Arial"/>
                <w:szCs w:val="20"/>
              </w:rPr>
              <w:t>per</w:t>
            </w:r>
            <w:r w:rsidR="00C31396" w:rsidRPr="001E0923">
              <w:rPr>
                <w:rFonts w:cs="Arial"/>
                <w:szCs w:val="20"/>
              </w:rPr>
              <w:t xml:space="preserve"> </w:t>
            </w:r>
            <w:r w:rsidR="00147AE9" w:rsidRPr="001E0923">
              <w:rPr>
                <w:rFonts w:cs="Arial"/>
                <w:szCs w:val="20"/>
              </w:rPr>
              <w:t>slot</w:t>
            </w:r>
            <w:r w:rsidRPr="001E0923">
              <w:rPr>
                <w:rFonts w:cs="Arial"/>
                <w:szCs w:val="20"/>
              </w:rPr>
              <w:t xml:space="preserve"> </w:t>
            </w:r>
            <w:r w:rsidR="000F274C" w:rsidRPr="001E0923">
              <w:rPr>
                <w:rFonts w:cs="Arial"/>
                <w:szCs w:val="20"/>
              </w:rPr>
              <w:t>ex</w:t>
            </w:r>
            <w:r w:rsidRPr="001E0923">
              <w:rPr>
                <w:rFonts w:cs="Arial"/>
                <w:szCs w:val="20"/>
              </w:rPr>
              <w:t>cluding DMRS</w:t>
            </w:r>
          </w:p>
        </w:tc>
      </w:tr>
      <w:tr w:rsidR="0005324E" w:rsidRPr="001E0923" w14:paraId="3C0E64B2"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68833834" w14:textId="77777777" w:rsidR="0005324E" w:rsidRPr="001E0923" w:rsidRDefault="0005324E" w:rsidP="00345BBE">
            <w:pPr>
              <w:spacing w:after="0"/>
              <w:rPr>
                <w:rFonts w:cs="Arial"/>
                <w:szCs w:val="20"/>
              </w:rPr>
            </w:pPr>
            <w:r w:rsidRPr="001E0923">
              <w:rPr>
                <w:rFonts w:cs="Arial"/>
                <w:szCs w:val="20"/>
              </w:rPr>
              <w:t xml:space="preserve">HARQ configuration </w:t>
            </w:r>
          </w:p>
        </w:tc>
        <w:tc>
          <w:tcPr>
            <w:tcW w:w="6237" w:type="dxa"/>
            <w:tcMar>
              <w:top w:w="0" w:type="dxa"/>
              <w:left w:w="108" w:type="dxa"/>
              <w:bottom w:w="0" w:type="dxa"/>
              <w:right w:w="108" w:type="dxa"/>
            </w:tcMar>
            <w:vAlign w:val="center"/>
          </w:tcPr>
          <w:p w14:paraId="0D100EA4" w14:textId="77777777" w:rsidR="0005324E" w:rsidRPr="001E0923" w:rsidRDefault="0005324E" w:rsidP="00345BBE">
            <w:pPr>
              <w:tabs>
                <w:tab w:val="left" w:pos="0"/>
              </w:tabs>
              <w:spacing w:after="0"/>
              <w:rPr>
                <w:rFonts w:cs="Arial"/>
                <w:szCs w:val="20"/>
              </w:rPr>
            </w:pPr>
            <w:r w:rsidRPr="001E0923">
              <w:rPr>
                <w:rFonts w:cs="Arial"/>
                <w:szCs w:val="20"/>
              </w:rPr>
              <w:t>No HARQ</w:t>
            </w:r>
          </w:p>
        </w:tc>
      </w:tr>
      <w:tr w:rsidR="0005324E" w:rsidRPr="001E0923" w14:paraId="6619F18E"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F39E692" w14:textId="77777777" w:rsidR="0005324E" w:rsidRPr="001E0923" w:rsidRDefault="0005324E" w:rsidP="00345BBE">
            <w:pPr>
              <w:spacing w:after="0"/>
              <w:rPr>
                <w:rFonts w:cs="Arial"/>
                <w:szCs w:val="20"/>
              </w:rPr>
            </w:pPr>
            <w:r w:rsidRPr="001E0923">
              <w:rPr>
                <w:rFonts w:cs="Arial"/>
                <w:szCs w:val="20"/>
              </w:rPr>
              <w:t>Channel coding</w:t>
            </w:r>
          </w:p>
        </w:tc>
        <w:tc>
          <w:tcPr>
            <w:tcW w:w="6237" w:type="dxa"/>
            <w:tcMar>
              <w:top w:w="0" w:type="dxa"/>
              <w:left w:w="108" w:type="dxa"/>
              <w:bottom w:w="0" w:type="dxa"/>
              <w:right w:w="108" w:type="dxa"/>
            </w:tcMar>
            <w:vAlign w:val="center"/>
          </w:tcPr>
          <w:p w14:paraId="3B4F23B7" w14:textId="77777777" w:rsidR="0005324E" w:rsidRPr="001E0923" w:rsidRDefault="0005324E" w:rsidP="00345BBE">
            <w:pPr>
              <w:tabs>
                <w:tab w:val="left" w:pos="0"/>
              </w:tabs>
              <w:spacing w:after="0"/>
              <w:rPr>
                <w:rFonts w:cs="Arial"/>
                <w:szCs w:val="20"/>
              </w:rPr>
            </w:pPr>
            <w:r w:rsidRPr="001E0923">
              <w:rPr>
                <w:rFonts w:cs="Arial"/>
                <w:szCs w:val="20"/>
              </w:rPr>
              <w:t>LDPC</w:t>
            </w:r>
          </w:p>
        </w:tc>
      </w:tr>
      <w:tr w:rsidR="0005324E" w:rsidRPr="001E0923" w14:paraId="631407B6"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0C54B8C5" w14:textId="77777777" w:rsidR="0005324E" w:rsidRPr="001E0923" w:rsidRDefault="0005324E" w:rsidP="00345BBE">
            <w:pPr>
              <w:spacing w:after="0"/>
              <w:rPr>
                <w:rFonts w:cs="Arial"/>
                <w:szCs w:val="20"/>
              </w:rPr>
            </w:pPr>
            <w:r w:rsidRPr="001E0923">
              <w:rPr>
                <w:rFonts w:cs="Arial"/>
                <w:szCs w:val="20"/>
              </w:rPr>
              <w:t>TBS</w:t>
            </w:r>
          </w:p>
        </w:tc>
        <w:tc>
          <w:tcPr>
            <w:tcW w:w="6237" w:type="dxa"/>
            <w:tcMar>
              <w:top w:w="0" w:type="dxa"/>
              <w:left w:w="108" w:type="dxa"/>
              <w:bottom w:w="0" w:type="dxa"/>
              <w:right w:w="108" w:type="dxa"/>
            </w:tcMar>
            <w:vAlign w:val="center"/>
          </w:tcPr>
          <w:p w14:paraId="61D0DED8" w14:textId="5B5943BE" w:rsidR="0005324E" w:rsidRPr="001E0923" w:rsidRDefault="0005324E" w:rsidP="00345BBE">
            <w:pPr>
              <w:pStyle w:val="ListParagraph"/>
              <w:numPr>
                <w:ilvl w:val="0"/>
                <w:numId w:val="35"/>
              </w:numPr>
              <w:rPr>
                <w:rFonts w:ascii="Arial" w:hAnsi="Arial" w:cs="Arial"/>
                <w:sz w:val="20"/>
                <w:szCs w:val="20"/>
              </w:rPr>
            </w:pPr>
            <w:r w:rsidRPr="001E0923">
              <w:rPr>
                <w:rFonts w:ascii="Arial" w:eastAsia="DengXian" w:hAnsi="Arial" w:cs="Arial"/>
                <w:sz w:val="20"/>
                <w:szCs w:val="20"/>
              </w:rPr>
              <w:t>≈</w:t>
            </w:r>
            <w:r w:rsidRPr="001E0923">
              <w:rPr>
                <w:rFonts w:ascii="Arial" w:hAnsi="Arial" w:cs="Arial"/>
                <w:sz w:val="20"/>
                <w:szCs w:val="20"/>
              </w:rPr>
              <w:t xml:space="preserve">184 bits payload </w:t>
            </w:r>
            <w:r w:rsidR="005B44F0" w:rsidRPr="001E0923">
              <w:rPr>
                <w:rFonts w:ascii="Arial" w:hAnsi="Arial" w:cs="Arial"/>
                <w:sz w:val="20"/>
                <w:szCs w:val="20"/>
                <w:lang w:val="en-US"/>
              </w:rPr>
              <w:t>for VoIP (</w:t>
            </w:r>
            <w:r w:rsidRPr="001E0923">
              <w:rPr>
                <w:rFonts w:ascii="Arial" w:hAnsi="Arial" w:cs="Arial"/>
                <w:sz w:val="20"/>
                <w:szCs w:val="20"/>
                <w:lang w:eastAsia="zh-CN"/>
              </w:rPr>
              <w:t>AMR 4.75kbps</w:t>
            </w:r>
            <w:r w:rsidR="005B44F0" w:rsidRPr="001E0923">
              <w:rPr>
                <w:rFonts w:ascii="Arial" w:hAnsi="Arial" w:cs="Arial"/>
                <w:sz w:val="20"/>
                <w:szCs w:val="20"/>
                <w:lang w:val="en-US" w:eastAsia="zh-CN"/>
              </w:rPr>
              <w:t>)</w:t>
            </w:r>
          </w:p>
          <w:p w14:paraId="29BF1F51" w14:textId="4AA1302D" w:rsidR="00035A67" w:rsidRPr="001E0923" w:rsidRDefault="00014649" w:rsidP="00345BBE">
            <w:pPr>
              <w:pStyle w:val="ListParagraph"/>
              <w:numPr>
                <w:ilvl w:val="0"/>
                <w:numId w:val="35"/>
              </w:numPr>
              <w:rPr>
                <w:rFonts w:ascii="Arial" w:hAnsi="Arial" w:cs="Arial"/>
                <w:sz w:val="20"/>
                <w:szCs w:val="20"/>
              </w:rPr>
            </w:pPr>
            <w:r w:rsidRPr="001E0923">
              <w:rPr>
                <w:rFonts w:ascii="Arial" w:hAnsi="Arial" w:cs="Arial"/>
                <w:sz w:val="20"/>
                <w:szCs w:val="20"/>
                <w:lang w:val="en-US" w:eastAsia="zh-CN"/>
              </w:rPr>
              <w:t>104</w:t>
            </w:r>
            <w:r w:rsidR="008E3401" w:rsidRPr="001E0923">
              <w:rPr>
                <w:rFonts w:ascii="Arial" w:hAnsi="Arial" w:cs="Arial"/>
                <w:sz w:val="20"/>
                <w:szCs w:val="20"/>
                <w:lang w:val="en-US" w:eastAsia="zh-CN"/>
              </w:rPr>
              <w:t xml:space="preserve"> bits </w:t>
            </w:r>
            <w:r w:rsidRPr="001E0923">
              <w:rPr>
                <w:rFonts w:ascii="Arial" w:hAnsi="Arial" w:cs="Arial"/>
                <w:sz w:val="20"/>
                <w:szCs w:val="20"/>
                <w:lang w:val="en-US" w:eastAsia="zh-CN"/>
              </w:rPr>
              <w:t xml:space="preserve">payload for </w:t>
            </w:r>
            <w:r w:rsidR="008E3401" w:rsidRPr="001E0923">
              <w:rPr>
                <w:rFonts w:ascii="Arial" w:hAnsi="Arial" w:cs="Arial"/>
                <w:sz w:val="20"/>
                <w:szCs w:val="20"/>
                <w:lang w:val="en-US" w:eastAsia="zh-CN"/>
              </w:rPr>
              <w:t>low data rate</w:t>
            </w:r>
          </w:p>
          <w:p w14:paraId="3F600E5E" w14:textId="61D3A45D" w:rsidR="00930901" w:rsidRPr="001E0923" w:rsidRDefault="00930901" w:rsidP="00345BBE">
            <w:pPr>
              <w:pStyle w:val="ListParagraph"/>
              <w:numPr>
                <w:ilvl w:val="0"/>
                <w:numId w:val="35"/>
              </w:numPr>
              <w:rPr>
                <w:rFonts w:ascii="Arial" w:hAnsi="Arial" w:cs="Arial"/>
                <w:sz w:val="20"/>
                <w:szCs w:val="20"/>
              </w:rPr>
            </w:pPr>
            <w:r w:rsidRPr="001E0923">
              <w:rPr>
                <w:rFonts w:ascii="Arial" w:hAnsi="Arial" w:cs="Arial"/>
                <w:sz w:val="20"/>
                <w:szCs w:val="20"/>
                <w:lang w:val="en-US" w:eastAsia="zh-CN"/>
              </w:rPr>
              <w:t xml:space="preserve">When TB splitting is used, the TB </w:t>
            </w:r>
            <w:r w:rsidR="00376B3A" w:rsidRPr="001E0923">
              <w:rPr>
                <w:rFonts w:ascii="Arial" w:hAnsi="Arial" w:cs="Arial"/>
                <w:sz w:val="20"/>
                <w:szCs w:val="20"/>
                <w:lang w:val="en-US" w:eastAsia="zh-CN"/>
              </w:rPr>
              <w:t xml:space="preserve">size </w:t>
            </w:r>
            <w:r w:rsidR="00A14302" w:rsidRPr="001E0923">
              <w:rPr>
                <w:rFonts w:ascii="Arial" w:hAnsi="Arial" w:cs="Arial"/>
                <w:sz w:val="20"/>
                <w:szCs w:val="20"/>
                <w:lang w:val="en-US" w:eastAsia="zh-CN"/>
              </w:rPr>
              <w:t xml:space="preserve">is </w:t>
            </w:r>
            <w:r w:rsidR="00376B3A" w:rsidRPr="001E0923">
              <w:rPr>
                <w:rFonts w:ascii="Arial" w:hAnsi="Arial" w:cs="Arial"/>
                <w:sz w:val="20"/>
                <w:szCs w:val="20"/>
                <w:lang w:val="en-US" w:eastAsia="zh-CN"/>
              </w:rPr>
              <w:t>divided by two when two UEs are multiplexed and by four when four UEs are multiplexed. The number of repetitions per TB is reduced a</w:t>
            </w:r>
            <w:r w:rsidR="00720AE1" w:rsidRPr="001E0923">
              <w:rPr>
                <w:rFonts w:ascii="Arial" w:hAnsi="Arial" w:cs="Arial"/>
                <w:sz w:val="20"/>
                <w:szCs w:val="20"/>
                <w:lang w:val="en-US" w:eastAsia="zh-CN"/>
              </w:rPr>
              <w:t>ccordingly.</w:t>
            </w:r>
          </w:p>
        </w:tc>
      </w:tr>
      <w:tr w:rsidR="0005324E" w:rsidRPr="001E0923" w14:paraId="6C0F838A"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1278A99C" w14:textId="4F430A93" w:rsidR="0005324E" w:rsidRPr="001E0923" w:rsidRDefault="0005324E" w:rsidP="00345BBE">
            <w:pPr>
              <w:spacing w:after="0"/>
              <w:rPr>
                <w:rFonts w:cs="Arial"/>
                <w:szCs w:val="20"/>
              </w:rPr>
            </w:pPr>
            <w:r w:rsidRPr="001E0923">
              <w:rPr>
                <w:rFonts w:cs="Arial"/>
                <w:szCs w:val="20"/>
              </w:rPr>
              <w:t>DMRS configuration / bundling</w:t>
            </w:r>
          </w:p>
        </w:tc>
        <w:tc>
          <w:tcPr>
            <w:tcW w:w="6237" w:type="dxa"/>
            <w:tcMar>
              <w:top w:w="0" w:type="dxa"/>
              <w:left w:w="108" w:type="dxa"/>
              <w:bottom w:w="0" w:type="dxa"/>
              <w:right w:w="108" w:type="dxa"/>
            </w:tcMar>
            <w:vAlign w:val="center"/>
          </w:tcPr>
          <w:p w14:paraId="64F37D01" w14:textId="135FA5B9" w:rsidR="0005324E" w:rsidRPr="001E0923" w:rsidRDefault="0005324E" w:rsidP="00345BBE">
            <w:pPr>
              <w:tabs>
                <w:tab w:val="left" w:pos="0"/>
              </w:tabs>
              <w:spacing w:after="0"/>
              <w:rPr>
                <w:rFonts w:cs="Arial"/>
                <w:szCs w:val="20"/>
              </w:rPr>
            </w:pPr>
            <w:r w:rsidRPr="001E0923">
              <w:rPr>
                <w:rFonts w:cs="Arial"/>
                <w:szCs w:val="20"/>
              </w:rPr>
              <w:t>1+1 DMRS, no DMRS bundling</w:t>
            </w:r>
          </w:p>
        </w:tc>
      </w:tr>
      <w:tr w:rsidR="0005324E" w:rsidRPr="00C905C7" w14:paraId="59F9932F"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2A362425" w14:textId="14314542" w:rsidR="0005324E" w:rsidRPr="001E0923" w:rsidRDefault="0005324E" w:rsidP="00345BBE">
            <w:pPr>
              <w:spacing w:after="0"/>
              <w:rPr>
                <w:rFonts w:cs="Arial"/>
                <w:szCs w:val="20"/>
              </w:rPr>
            </w:pPr>
            <w:r w:rsidRPr="001E0923">
              <w:rPr>
                <w:rFonts w:cs="Arial"/>
                <w:szCs w:val="20"/>
              </w:rPr>
              <w:t>PRBs/MCS</w:t>
            </w:r>
            <w:r w:rsidR="008A6642" w:rsidRPr="001E0923">
              <w:rPr>
                <w:rFonts w:cs="Arial"/>
                <w:szCs w:val="20"/>
              </w:rPr>
              <w:t xml:space="preserve">/ MCS table </w:t>
            </w:r>
          </w:p>
        </w:tc>
        <w:tc>
          <w:tcPr>
            <w:tcW w:w="6237" w:type="dxa"/>
            <w:tcMar>
              <w:top w:w="0" w:type="dxa"/>
              <w:left w:w="108" w:type="dxa"/>
              <w:bottom w:w="0" w:type="dxa"/>
              <w:right w:w="108" w:type="dxa"/>
            </w:tcMar>
            <w:vAlign w:val="center"/>
          </w:tcPr>
          <w:p w14:paraId="1E73A56B" w14:textId="77777777" w:rsidR="0005324E" w:rsidRPr="001E0923" w:rsidRDefault="0005324E" w:rsidP="00345BBE">
            <w:pPr>
              <w:pStyle w:val="ListParagraph"/>
              <w:numPr>
                <w:ilvl w:val="0"/>
                <w:numId w:val="37"/>
              </w:numPr>
              <w:rPr>
                <w:rFonts w:ascii="Arial" w:hAnsi="Arial" w:cs="Arial"/>
                <w:sz w:val="20"/>
                <w:szCs w:val="20"/>
              </w:rPr>
            </w:pPr>
            <w:r w:rsidRPr="001E0923">
              <w:rPr>
                <w:rFonts w:ascii="Arial" w:hAnsi="Arial" w:cs="Arial"/>
                <w:sz w:val="20"/>
                <w:szCs w:val="20"/>
                <w:lang w:val="en-US"/>
              </w:rPr>
              <w:t xml:space="preserve">2 PRBs for all OCC cases </w:t>
            </w:r>
          </w:p>
          <w:p w14:paraId="6A66E7CA" w14:textId="37283816" w:rsidR="008A6642" w:rsidRPr="001E0923" w:rsidRDefault="008A6642" w:rsidP="00345BBE">
            <w:pPr>
              <w:pStyle w:val="ListParagraph"/>
              <w:numPr>
                <w:ilvl w:val="0"/>
                <w:numId w:val="37"/>
              </w:numPr>
              <w:rPr>
                <w:rFonts w:ascii="Arial" w:hAnsi="Arial" w:cs="Arial"/>
                <w:sz w:val="20"/>
                <w:szCs w:val="20"/>
              </w:rPr>
            </w:pPr>
            <w:r w:rsidRPr="001E0923">
              <w:rPr>
                <w:rFonts w:ascii="Arial" w:hAnsi="Arial" w:cs="Arial"/>
                <w:sz w:val="20"/>
                <w:szCs w:val="20"/>
              </w:rPr>
              <w:t>MCS table: Table 6.1.4.1-1</w:t>
            </w:r>
          </w:p>
          <w:p w14:paraId="08595D11" w14:textId="5D0AEAD6" w:rsidR="00DE4003" w:rsidRPr="001E0923" w:rsidRDefault="00DE4003" w:rsidP="00345BBE">
            <w:pPr>
              <w:tabs>
                <w:tab w:val="left" w:pos="0"/>
              </w:tabs>
              <w:spacing w:after="0"/>
              <w:rPr>
                <w:rFonts w:cs="Arial"/>
                <w:b/>
                <w:bCs/>
                <w:szCs w:val="20"/>
              </w:rPr>
            </w:pPr>
            <w:r w:rsidRPr="001E0923">
              <w:rPr>
                <w:rFonts w:cs="Arial"/>
                <w:b/>
                <w:bCs/>
                <w:szCs w:val="20"/>
              </w:rPr>
              <w:t>VoIP</w:t>
            </w:r>
          </w:p>
          <w:p w14:paraId="3684731E" w14:textId="0F681E42" w:rsidR="0005324E" w:rsidRPr="001E0923" w:rsidRDefault="005F5693" w:rsidP="00345BBE">
            <w:pPr>
              <w:pStyle w:val="ListParagraph"/>
              <w:numPr>
                <w:ilvl w:val="0"/>
                <w:numId w:val="37"/>
              </w:numPr>
              <w:rPr>
                <w:rFonts w:ascii="Arial" w:hAnsi="Arial" w:cs="Arial"/>
                <w:sz w:val="20"/>
                <w:szCs w:val="20"/>
              </w:rPr>
            </w:pPr>
            <w:r w:rsidRPr="001E0923">
              <w:rPr>
                <w:rFonts w:ascii="Arial" w:hAnsi="Arial" w:cs="Arial"/>
                <w:sz w:val="20"/>
                <w:szCs w:val="20"/>
                <w:lang w:val="sv-SE"/>
              </w:rPr>
              <w:t xml:space="preserve">L1, </w:t>
            </w:r>
            <w:r w:rsidR="00A11540" w:rsidRPr="001E0923">
              <w:rPr>
                <w:rFonts w:ascii="Arial" w:hAnsi="Arial" w:cs="Arial"/>
                <w:sz w:val="20"/>
                <w:szCs w:val="20"/>
                <w:lang w:val="sv-SE"/>
              </w:rPr>
              <w:t>inter-</w:t>
            </w:r>
            <w:proofErr w:type="spellStart"/>
            <w:r w:rsidRPr="001E0923">
              <w:rPr>
                <w:rFonts w:ascii="Arial" w:hAnsi="Arial" w:cs="Arial"/>
                <w:sz w:val="20"/>
                <w:szCs w:val="20"/>
                <w:lang w:val="sv-SE"/>
              </w:rPr>
              <w:t>slot</w:t>
            </w:r>
            <w:proofErr w:type="spellEnd"/>
            <w:r w:rsidR="00A11540" w:rsidRPr="001E0923">
              <w:rPr>
                <w:rFonts w:ascii="Arial" w:hAnsi="Arial" w:cs="Arial"/>
                <w:sz w:val="20"/>
                <w:szCs w:val="20"/>
                <w:lang w:val="sv-SE"/>
              </w:rPr>
              <w:t xml:space="preserve"> OCC</w:t>
            </w:r>
            <w:r w:rsidRPr="001E0923">
              <w:rPr>
                <w:rFonts w:ascii="Arial" w:hAnsi="Arial" w:cs="Arial"/>
                <w:sz w:val="20"/>
                <w:szCs w:val="20"/>
                <w:lang w:val="sv-SE"/>
              </w:rPr>
              <w:t>: MCS 5</w:t>
            </w:r>
          </w:p>
          <w:p w14:paraId="28788527" w14:textId="238E1A57" w:rsidR="005F5693" w:rsidRPr="001E0923" w:rsidRDefault="005F5693" w:rsidP="00345BBE">
            <w:pPr>
              <w:pStyle w:val="ListParagraph"/>
              <w:ind w:left="420"/>
              <w:rPr>
                <w:rFonts w:ascii="Arial" w:hAnsi="Arial" w:cs="Arial"/>
                <w:sz w:val="20"/>
                <w:szCs w:val="20"/>
                <w:lang w:val="en-US"/>
              </w:rPr>
            </w:pPr>
            <w:r w:rsidRPr="001E0923">
              <w:rPr>
                <w:rFonts w:ascii="Arial" w:hAnsi="Arial" w:cs="Arial"/>
                <w:sz w:val="20"/>
                <w:szCs w:val="20"/>
                <w:lang w:val="en-US"/>
              </w:rPr>
              <w:t xml:space="preserve">L2, </w:t>
            </w:r>
            <w:r w:rsidR="00A11540" w:rsidRPr="001E0923">
              <w:rPr>
                <w:rFonts w:ascii="Arial" w:hAnsi="Arial" w:cs="Arial"/>
                <w:sz w:val="20"/>
                <w:szCs w:val="20"/>
                <w:lang w:val="en-US"/>
              </w:rPr>
              <w:t>inter-symbols OCC</w:t>
            </w:r>
            <w:r w:rsidRPr="001E0923">
              <w:rPr>
                <w:rFonts w:ascii="Arial" w:hAnsi="Arial" w:cs="Arial"/>
                <w:sz w:val="20"/>
                <w:szCs w:val="20"/>
                <w:lang w:val="en-US"/>
              </w:rPr>
              <w:t>: MCS 5</w:t>
            </w:r>
          </w:p>
          <w:p w14:paraId="07FE05E5" w14:textId="5C357FE4" w:rsidR="005F5693" w:rsidRPr="001E0923" w:rsidRDefault="005F5693" w:rsidP="00345BBE">
            <w:pPr>
              <w:pStyle w:val="ListParagraph"/>
              <w:ind w:left="420"/>
              <w:rPr>
                <w:rFonts w:ascii="Arial" w:hAnsi="Arial" w:cs="Arial"/>
                <w:sz w:val="20"/>
                <w:szCs w:val="20"/>
                <w:lang w:val="en-US"/>
              </w:rPr>
            </w:pPr>
            <w:r w:rsidRPr="001E0923">
              <w:rPr>
                <w:rFonts w:ascii="Arial" w:hAnsi="Arial" w:cs="Arial"/>
                <w:sz w:val="20"/>
                <w:szCs w:val="20"/>
                <w:lang w:val="en-US"/>
              </w:rPr>
              <w:t xml:space="preserve">L3, </w:t>
            </w:r>
            <w:r w:rsidR="00A11540" w:rsidRPr="001E0923">
              <w:rPr>
                <w:rFonts w:ascii="Arial" w:hAnsi="Arial" w:cs="Arial"/>
                <w:sz w:val="20"/>
                <w:szCs w:val="20"/>
                <w:lang w:val="en-US"/>
              </w:rPr>
              <w:t>intra-</w:t>
            </w:r>
            <w:r w:rsidRPr="001E0923">
              <w:rPr>
                <w:rFonts w:ascii="Arial" w:hAnsi="Arial" w:cs="Arial"/>
                <w:sz w:val="20"/>
                <w:szCs w:val="20"/>
                <w:lang w:val="en-US"/>
              </w:rPr>
              <w:t>symbol</w:t>
            </w:r>
            <w:r w:rsidR="00A11540" w:rsidRPr="001E0923">
              <w:rPr>
                <w:rFonts w:ascii="Arial" w:hAnsi="Arial" w:cs="Arial"/>
                <w:sz w:val="20"/>
                <w:szCs w:val="20"/>
                <w:lang w:val="en-US"/>
              </w:rPr>
              <w:t xml:space="preserve"> OCC</w:t>
            </w:r>
            <w:r w:rsidRPr="001E0923">
              <w:rPr>
                <w:rFonts w:ascii="Arial" w:hAnsi="Arial" w:cs="Arial"/>
                <w:sz w:val="20"/>
                <w:szCs w:val="20"/>
                <w:lang w:val="en-US"/>
              </w:rPr>
              <w:t xml:space="preserve">: MCS 9 (2 / 4 UEs) </w:t>
            </w:r>
            <w:r w:rsidR="008A6642" w:rsidRPr="001E0923">
              <w:rPr>
                <w:rFonts w:ascii="Arial" w:hAnsi="Arial" w:cs="Arial"/>
                <w:sz w:val="20"/>
                <w:szCs w:val="20"/>
                <w:lang w:val="en-US"/>
              </w:rPr>
              <w:t>with TB splitting</w:t>
            </w:r>
          </w:p>
          <w:p w14:paraId="2597035D" w14:textId="77777777" w:rsidR="008A6642" w:rsidRPr="001E0923" w:rsidRDefault="008A6642" w:rsidP="00345BBE">
            <w:pPr>
              <w:pStyle w:val="ListParagraph"/>
              <w:ind w:left="420"/>
              <w:rPr>
                <w:rFonts w:ascii="Arial" w:hAnsi="Arial" w:cs="Arial"/>
                <w:sz w:val="20"/>
                <w:szCs w:val="20"/>
                <w:lang w:val="en-US"/>
              </w:rPr>
            </w:pPr>
            <w:r w:rsidRPr="001E0923">
              <w:rPr>
                <w:rFonts w:ascii="Arial" w:hAnsi="Arial" w:cs="Arial"/>
                <w:sz w:val="20"/>
                <w:szCs w:val="20"/>
                <w:lang w:val="en-US"/>
              </w:rPr>
              <w:t xml:space="preserve">       MCS=9 (2 UEs), MCS =16 (4 UEs) without TB splitting </w:t>
            </w:r>
          </w:p>
          <w:p w14:paraId="2F76A351" w14:textId="064E65FC" w:rsidR="008A6642" w:rsidRPr="001E0923" w:rsidRDefault="008A6642" w:rsidP="00345BBE">
            <w:pPr>
              <w:pStyle w:val="ListParagraph"/>
              <w:ind w:left="420"/>
              <w:rPr>
                <w:rFonts w:ascii="Arial" w:hAnsi="Arial" w:cs="Arial"/>
                <w:sz w:val="20"/>
                <w:szCs w:val="20"/>
                <w:lang w:val="en-US"/>
              </w:rPr>
            </w:pPr>
            <w:r w:rsidRPr="001E0923">
              <w:rPr>
                <w:rFonts w:ascii="Arial" w:hAnsi="Arial" w:cs="Arial"/>
                <w:sz w:val="20"/>
                <w:szCs w:val="20"/>
                <w:lang w:val="en-US"/>
              </w:rPr>
              <w:t xml:space="preserve">L4, without OCC @ 2 PRBs: MCS </w:t>
            </w:r>
            <w:r w:rsidR="000D195C" w:rsidRPr="001E0923">
              <w:rPr>
                <w:rFonts w:ascii="Arial" w:hAnsi="Arial" w:cs="Arial"/>
                <w:sz w:val="20"/>
                <w:szCs w:val="20"/>
                <w:lang w:val="en-US"/>
              </w:rPr>
              <w:t>5</w:t>
            </w:r>
            <w:r w:rsidRPr="001E0923">
              <w:rPr>
                <w:rFonts w:ascii="Arial" w:hAnsi="Arial" w:cs="Arial"/>
                <w:sz w:val="20"/>
                <w:szCs w:val="20"/>
                <w:lang w:val="en-US"/>
              </w:rPr>
              <w:t xml:space="preserve"> </w:t>
            </w:r>
          </w:p>
          <w:p w14:paraId="7B2B55C4" w14:textId="7952B94F" w:rsidR="00366DDF" w:rsidRPr="001E0923" w:rsidRDefault="00366DDF" w:rsidP="00345BBE">
            <w:pPr>
              <w:pStyle w:val="ListParagraph"/>
              <w:ind w:left="420"/>
              <w:rPr>
                <w:rFonts w:ascii="Arial" w:hAnsi="Arial" w:cs="Arial"/>
                <w:sz w:val="20"/>
                <w:szCs w:val="20"/>
                <w:lang w:val="en-US"/>
              </w:rPr>
            </w:pPr>
            <w:r w:rsidRPr="001E0923">
              <w:rPr>
                <w:rFonts w:ascii="Arial" w:hAnsi="Arial" w:cs="Arial"/>
                <w:sz w:val="20"/>
                <w:szCs w:val="20"/>
                <w:lang w:val="en-US"/>
              </w:rPr>
              <w:t xml:space="preserve">L4, without OCC @ 1 PRB: MCS 9 </w:t>
            </w:r>
          </w:p>
          <w:p w14:paraId="4C81A694" w14:textId="77777777" w:rsidR="008A6642" w:rsidRPr="001E0923" w:rsidRDefault="002D73D8" w:rsidP="00345BBE">
            <w:pPr>
              <w:spacing w:after="0"/>
              <w:rPr>
                <w:rFonts w:cs="Arial"/>
                <w:b/>
                <w:bCs/>
                <w:szCs w:val="20"/>
              </w:rPr>
            </w:pPr>
            <w:r w:rsidRPr="001E0923">
              <w:rPr>
                <w:rFonts w:cs="Arial"/>
                <w:b/>
                <w:bCs/>
                <w:szCs w:val="20"/>
              </w:rPr>
              <w:t>Low data rate</w:t>
            </w:r>
          </w:p>
          <w:p w14:paraId="083AFC9C" w14:textId="476E459E" w:rsidR="002D73D8" w:rsidRPr="001E0923" w:rsidRDefault="0019784D" w:rsidP="00345BBE">
            <w:pPr>
              <w:pStyle w:val="ListParagraph"/>
              <w:numPr>
                <w:ilvl w:val="0"/>
                <w:numId w:val="54"/>
              </w:numPr>
              <w:rPr>
                <w:rFonts w:ascii="Arial" w:hAnsi="Arial" w:cs="Arial"/>
                <w:sz w:val="20"/>
                <w:szCs w:val="20"/>
              </w:rPr>
            </w:pPr>
            <w:r w:rsidRPr="001E0923">
              <w:rPr>
                <w:rFonts w:ascii="Arial" w:hAnsi="Arial" w:cs="Arial"/>
                <w:sz w:val="20"/>
                <w:szCs w:val="20"/>
                <w:lang w:val="sv-SE"/>
              </w:rPr>
              <w:t xml:space="preserve">L1, </w:t>
            </w:r>
            <w:r w:rsidR="00B00498" w:rsidRPr="001E0923">
              <w:rPr>
                <w:rFonts w:ascii="Arial" w:hAnsi="Arial" w:cs="Arial"/>
                <w:sz w:val="20"/>
                <w:szCs w:val="20"/>
                <w:lang w:val="sv-SE"/>
              </w:rPr>
              <w:t>inter-</w:t>
            </w:r>
            <w:proofErr w:type="spellStart"/>
            <w:r w:rsidRPr="001E0923">
              <w:rPr>
                <w:rFonts w:ascii="Arial" w:hAnsi="Arial" w:cs="Arial"/>
                <w:sz w:val="20"/>
                <w:szCs w:val="20"/>
                <w:lang w:val="sv-SE"/>
              </w:rPr>
              <w:t>slot</w:t>
            </w:r>
            <w:proofErr w:type="spellEnd"/>
            <w:r w:rsidR="00B00498" w:rsidRPr="001E0923">
              <w:rPr>
                <w:rFonts w:ascii="Arial" w:hAnsi="Arial" w:cs="Arial"/>
                <w:sz w:val="20"/>
                <w:szCs w:val="20"/>
                <w:lang w:val="sv-SE"/>
              </w:rPr>
              <w:t xml:space="preserve"> OCC</w:t>
            </w:r>
            <w:r w:rsidRPr="001E0923">
              <w:rPr>
                <w:rFonts w:ascii="Arial" w:hAnsi="Arial" w:cs="Arial"/>
                <w:sz w:val="20"/>
                <w:szCs w:val="20"/>
                <w:lang w:val="sv-SE"/>
              </w:rPr>
              <w:t>: MCS 2</w:t>
            </w:r>
          </w:p>
        </w:tc>
      </w:tr>
      <w:tr w:rsidR="0005324E" w:rsidRPr="001E0923" w14:paraId="29EAD944" w14:textId="77777777" w:rsidTr="00111E2F">
        <w:trPr>
          <w:trHeight w:val="405"/>
          <w:jc w:val="center"/>
        </w:trPr>
        <w:tc>
          <w:tcPr>
            <w:tcW w:w="2967" w:type="dxa"/>
            <w:shd w:val="clear" w:color="auto" w:fill="E2EFD9" w:themeFill="accent6" w:themeFillTint="33"/>
            <w:tcMar>
              <w:top w:w="0" w:type="dxa"/>
              <w:left w:w="108" w:type="dxa"/>
              <w:bottom w:w="0" w:type="dxa"/>
              <w:right w:w="108" w:type="dxa"/>
            </w:tcMar>
          </w:tcPr>
          <w:p w14:paraId="569059D9" w14:textId="77777777" w:rsidR="0005324E" w:rsidRPr="001E0923" w:rsidRDefault="0005324E" w:rsidP="00345BBE">
            <w:pPr>
              <w:spacing w:after="0"/>
              <w:rPr>
                <w:rFonts w:cs="Arial"/>
                <w:szCs w:val="20"/>
              </w:rPr>
            </w:pPr>
            <w:r w:rsidRPr="001E0923">
              <w:rPr>
                <w:rFonts w:cs="Arial"/>
                <w:szCs w:val="20"/>
              </w:rPr>
              <w:t>Max repetition number</w:t>
            </w:r>
          </w:p>
        </w:tc>
        <w:tc>
          <w:tcPr>
            <w:tcW w:w="6237" w:type="dxa"/>
            <w:tcMar>
              <w:top w:w="0" w:type="dxa"/>
              <w:left w:w="108" w:type="dxa"/>
              <w:bottom w:w="0" w:type="dxa"/>
              <w:right w:w="108" w:type="dxa"/>
            </w:tcMar>
          </w:tcPr>
          <w:p w14:paraId="7AD3C99F" w14:textId="7C2420FC" w:rsidR="00B47095" w:rsidRPr="001E0923" w:rsidRDefault="0005324E" w:rsidP="00345BBE">
            <w:pPr>
              <w:tabs>
                <w:tab w:val="left" w:pos="0"/>
              </w:tabs>
              <w:spacing w:after="0"/>
              <w:rPr>
                <w:rFonts w:cs="Arial"/>
                <w:szCs w:val="20"/>
              </w:rPr>
            </w:pPr>
            <w:r w:rsidRPr="001E0923">
              <w:rPr>
                <w:rFonts w:cs="Arial"/>
                <w:szCs w:val="20"/>
              </w:rPr>
              <w:t xml:space="preserve">16 repetitions </w:t>
            </w:r>
            <w:r w:rsidR="00901017" w:rsidRPr="001E0923">
              <w:rPr>
                <w:rFonts w:cs="Arial"/>
                <w:szCs w:val="20"/>
              </w:rPr>
              <w:t>for VoIP and low data rate</w:t>
            </w:r>
          </w:p>
        </w:tc>
      </w:tr>
      <w:tr w:rsidR="0005324E" w:rsidRPr="001E0923" w14:paraId="368A7F08"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319DCCF6" w14:textId="77777777" w:rsidR="0005324E" w:rsidRPr="001E0923" w:rsidRDefault="0005324E" w:rsidP="00345BBE">
            <w:pPr>
              <w:spacing w:after="0"/>
              <w:rPr>
                <w:rFonts w:cs="Arial"/>
                <w:szCs w:val="20"/>
              </w:rPr>
            </w:pPr>
            <w:r w:rsidRPr="001E0923">
              <w:rPr>
                <w:rFonts w:cs="Arial"/>
                <w:szCs w:val="20"/>
              </w:rPr>
              <w:t xml:space="preserve">OCC length </w:t>
            </w:r>
          </w:p>
        </w:tc>
        <w:tc>
          <w:tcPr>
            <w:tcW w:w="6237" w:type="dxa"/>
            <w:tcMar>
              <w:top w:w="0" w:type="dxa"/>
              <w:left w:w="108" w:type="dxa"/>
              <w:bottom w:w="0" w:type="dxa"/>
              <w:right w:w="108" w:type="dxa"/>
            </w:tcMar>
            <w:vAlign w:val="center"/>
          </w:tcPr>
          <w:p w14:paraId="04511B21" w14:textId="08DE1357" w:rsidR="0005324E" w:rsidRPr="001E0923" w:rsidRDefault="0005324E" w:rsidP="00345BBE">
            <w:pPr>
              <w:tabs>
                <w:tab w:val="left" w:pos="0"/>
              </w:tabs>
              <w:spacing w:after="0"/>
              <w:rPr>
                <w:rFonts w:cs="Arial"/>
                <w:szCs w:val="20"/>
              </w:rPr>
            </w:pPr>
            <w:r w:rsidRPr="001E0923">
              <w:rPr>
                <w:rFonts w:cs="Arial"/>
                <w:szCs w:val="20"/>
              </w:rPr>
              <w:t>Up to 4</w:t>
            </w:r>
          </w:p>
        </w:tc>
      </w:tr>
      <w:tr w:rsidR="0005324E" w:rsidRPr="001E0923" w14:paraId="25D2D8EA"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7A3818AA" w14:textId="77777777" w:rsidR="0005324E" w:rsidRPr="001E0923" w:rsidRDefault="0005324E" w:rsidP="00345BBE">
            <w:pPr>
              <w:spacing w:after="0"/>
              <w:rPr>
                <w:rFonts w:cs="Arial"/>
                <w:szCs w:val="20"/>
              </w:rPr>
            </w:pPr>
            <w:r w:rsidRPr="001E0923">
              <w:rPr>
                <w:rFonts w:cs="Arial"/>
                <w:szCs w:val="20"/>
              </w:rPr>
              <w:t>OCC sequence</w:t>
            </w:r>
          </w:p>
        </w:tc>
        <w:tc>
          <w:tcPr>
            <w:tcW w:w="6237" w:type="dxa"/>
            <w:tcMar>
              <w:top w:w="0" w:type="dxa"/>
              <w:left w:w="108" w:type="dxa"/>
              <w:bottom w:w="0" w:type="dxa"/>
              <w:right w:w="108" w:type="dxa"/>
            </w:tcMar>
            <w:vAlign w:val="center"/>
          </w:tcPr>
          <w:p w14:paraId="7535A39E" w14:textId="6980968F" w:rsidR="0005324E" w:rsidRPr="001E0923" w:rsidRDefault="0005324E" w:rsidP="00345BBE">
            <w:pPr>
              <w:tabs>
                <w:tab w:val="left" w:pos="0"/>
              </w:tabs>
              <w:spacing w:after="0"/>
              <w:rPr>
                <w:rFonts w:cs="Arial"/>
                <w:szCs w:val="20"/>
              </w:rPr>
            </w:pPr>
            <w:r w:rsidRPr="001E0923">
              <w:rPr>
                <w:rFonts w:cs="Arial"/>
                <w:szCs w:val="20"/>
              </w:rPr>
              <w:t>Walsh sequences in Table 6.3.2.6.3-1 in TS38.211</w:t>
            </w:r>
          </w:p>
        </w:tc>
      </w:tr>
      <w:tr w:rsidR="0005324E" w:rsidRPr="001E0923" w14:paraId="4B177A59"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vAlign w:val="center"/>
          </w:tcPr>
          <w:p w14:paraId="62ABCBA4" w14:textId="380343AA" w:rsidR="0005324E" w:rsidRPr="001E0923" w:rsidRDefault="0005324E" w:rsidP="00345BBE">
            <w:pPr>
              <w:spacing w:after="0"/>
              <w:rPr>
                <w:rFonts w:cs="Arial"/>
                <w:szCs w:val="20"/>
              </w:rPr>
            </w:pPr>
            <w:r w:rsidRPr="001E0923">
              <w:rPr>
                <w:rFonts w:cs="Arial"/>
                <w:szCs w:val="20"/>
              </w:rPr>
              <w:t>Impairments</w:t>
            </w:r>
          </w:p>
        </w:tc>
        <w:tc>
          <w:tcPr>
            <w:tcW w:w="6237" w:type="dxa"/>
            <w:tcMar>
              <w:top w:w="0" w:type="dxa"/>
              <w:left w:w="108" w:type="dxa"/>
              <w:bottom w:w="0" w:type="dxa"/>
              <w:right w:w="108" w:type="dxa"/>
            </w:tcMar>
            <w:vAlign w:val="center"/>
          </w:tcPr>
          <w:p w14:paraId="0E5D1E11" w14:textId="47C53F3C" w:rsidR="0005324E" w:rsidRPr="001E0923" w:rsidRDefault="0005324E" w:rsidP="00345BBE">
            <w:pPr>
              <w:pStyle w:val="ListParagraph"/>
              <w:numPr>
                <w:ilvl w:val="0"/>
                <w:numId w:val="40"/>
              </w:numPr>
              <w:rPr>
                <w:rFonts w:ascii="Arial" w:hAnsi="Arial" w:cs="Arial"/>
                <w:sz w:val="20"/>
                <w:szCs w:val="20"/>
              </w:rPr>
            </w:pPr>
            <w:r w:rsidRPr="001E0923">
              <w:rPr>
                <w:rFonts w:ascii="Arial" w:hAnsi="Arial" w:cs="Arial"/>
                <w:sz w:val="20"/>
                <w:szCs w:val="20"/>
              </w:rPr>
              <w:t>TO: Uniform selection from [-0.94</w:t>
            </w:r>
            <w:r w:rsidR="00C902DE" w:rsidRPr="001E0923">
              <w:rPr>
                <w:rFonts w:ascii="Arial" w:hAnsi="Arial" w:cs="Arial"/>
                <w:sz w:val="20"/>
                <w:szCs w:val="20"/>
              </w:rPr>
              <w:t xml:space="preserve"> </w:t>
            </w:r>
            <w:r w:rsidR="005916BF" w:rsidRPr="001E0923">
              <w:rPr>
                <w:rFonts w:ascii="Arial" w:hAnsi="Arial" w:cs="Arial"/>
                <w:sz w:val="20"/>
                <w:szCs w:val="20"/>
                <w:lang w:val="en-US"/>
              </w:rPr>
              <w:t>µ</w:t>
            </w:r>
            <w:r w:rsidRPr="001E0923">
              <w:rPr>
                <w:rFonts w:ascii="Arial" w:hAnsi="Arial" w:cs="Arial"/>
                <w:sz w:val="20"/>
                <w:szCs w:val="20"/>
              </w:rPr>
              <w:t>s, 0.94</w:t>
            </w:r>
            <w:r w:rsidR="00C902DE" w:rsidRPr="001E0923">
              <w:rPr>
                <w:rFonts w:ascii="Arial" w:hAnsi="Arial" w:cs="Arial"/>
                <w:sz w:val="20"/>
                <w:szCs w:val="20"/>
              </w:rPr>
              <w:t xml:space="preserve"> </w:t>
            </w:r>
            <w:r w:rsidR="005916BF" w:rsidRPr="001E0923">
              <w:rPr>
                <w:rFonts w:ascii="Arial" w:hAnsi="Arial" w:cs="Arial"/>
                <w:sz w:val="20"/>
                <w:szCs w:val="20"/>
                <w:lang w:val="en-US"/>
              </w:rPr>
              <w:t>µ</w:t>
            </w:r>
            <w:r w:rsidRPr="001E0923">
              <w:rPr>
                <w:rFonts w:ascii="Arial" w:hAnsi="Arial" w:cs="Arial"/>
                <w:sz w:val="20"/>
                <w:szCs w:val="20"/>
              </w:rPr>
              <w:t>s], where 0.94</w:t>
            </w:r>
            <w:r w:rsidR="00C902DE" w:rsidRPr="001E0923">
              <w:rPr>
                <w:rFonts w:ascii="Arial" w:hAnsi="Arial" w:cs="Arial"/>
                <w:sz w:val="20"/>
                <w:szCs w:val="20"/>
              </w:rPr>
              <w:t xml:space="preserve"> </w:t>
            </w:r>
            <w:r w:rsidR="005916BF" w:rsidRPr="001E0923">
              <w:rPr>
                <w:rFonts w:ascii="Arial" w:hAnsi="Arial" w:cs="Arial"/>
                <w:sz w:val="20"/>
                <w:szCs w:val="20"/>
                <w:lang w:val="en-US"/>
              </w:rPr>
              <w:t>µ</w:t>
            </w:r>
            <w:r w:rsidRPr="001E0923">
              <w:rPr>
                <w:rFonts w:ascii="Arial" w:hAnsi="Arial" w:cs="Arial"/>
                <w:sz w:val="20"/>
                <w:szCs w:val="20"/>
              </w:rPr>
              <w:t>s=29Ts</w:t>
            </w:r>
          </w:p>
          <w:p w14:paraId="73B03CC0" w14:textId="503BB610" w:rsidR="0005324E" w:rsidRPr="001E0923" w:rsidRDefault="0005324E" w:rsidP="00345BBE">
            <w:pPr>
              <w:pStyle w:val="ListParagraph"/>
              <w:numPr>
                <w:ilvl w:val="0"/>
                <w:numId w:val="40"/>
              </w:numPr>
              <w:rPr>
                <w:rFonts w:ascii="Arial" w:hAnsi="Arial" w:cs="Arial"/>
                <w:sz w:val="20"/>
                <w:szCs w:val="20"/>
              </w:rPr>
            </w:pPr>
            <w:r w:rsidRPr="001E0923">
              <w:rPr>
                <w:rFonts w:ascii="Arial" w:hAnsi="Arial" w:cs="Arial"/>
                <w:sz w:val="20"/>
                <w:szCs w:val="20"/>
                <w:lang w:val="en-US"/>
              </w:rPr>
              <w:t xml:space="preserve">FO: </w:t>
            </w:r>
            <w:r w:rsidRPr="001E0923">
              <w:rPr>
                <w:rFonts w:ascii="Arial" w:hAnsi="Arial" w:cs="Arial"/>
                <w:sz w:val="20"/>
                <w:szCs w:val="20"/>
              </w:rPr>
              <w:t xml:space="preserve">Uniform selection from [-0.1 ppm, +0.1 ppm], </w:t>
            </w:r>
            <w:r w:rsidR="005D25E0" w:rsidRPr="001E0923">
              <w:rPr>
                <w:rFonts w:ascii="Arial" w:hAnsi="Arial" w:cs="Arial"/>
                <w:sz w:val="20"/>
                <w:szCs w:val="20"/>
              </w:rPr>
              <w:t>n</w:t>
            </w:r>
            <w:r w:rsidR="00260775" w:rsidRPr="001E0923">
              <w:rPr>
                <w:rFonts w:ascii="Arial" w:hAnsi="Arial" w:cs="Arial"/>
                <w:sz w:val="20"/>
                <w:szCs w:val="20"/>
                <w:lang w:val="en-US"/>
              </w:rPr>
              <w:t>o frequency drift</w:t>
            </w:r>
            <w:r w:rsidRPr="001E0923">
              <w:rPr>
                <w:rFonts w:ascii="Arial" w:hAnsi="Arial" w:cs="Arial"/>
                <w:sz w:val="20"/>
                <w:szCs w:val="20"/>
              </w:rPr>
              <w:t>.</w:t>
            </w:r>
          </w:p>
        </w:tc>
      </w:tr>
      <w:tr w:rsidR="0005324E" w:rsidRPr="001E0923" w14:paraId="64978CDD"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tcPr>
          <w:p w14:paraId="24D84DDE" w14:textId="2048C7E3" w:rsidR="0005324E" w:rsidRPr="001E0923" w:rsidRDefault="002824EE" w:rsidP="002824EE">
            <w:pPr>
              <w:spacing w:after="0"/>
              <w:jc w:val="left"/>
              <w:rPr>
                <w:rFonts w:eastAsia="Times New Roman" w:cs="Arial"/>
                <w:szCs w:val="20"/>
              </w:rPr>
            </w:pPr>
            <w:r w:rsidRPr="001E0923">
              <w:rPr>
                <w:rFonts w:cs="Arial"/>
                <w:szCs w:val="20"/>
              </w:rPr>
              <w:t>Satellite a</w:t>
            </w:r>
            <w:r w:rsidR="0005324E" w:rsidRPr="001E0923">
              <w:rPr>
                <w:rFonts w:cs="Arial"/>
                <w:szCs w:val="20"/>
              </w:rPr>
              <w:t>ntenna configuration</w:t>
            </w:r>
          </w:p>
        </w:tc>
        <w:tc>
          <w:tcPr>
            <w:tcW w:w="6237" w:type="dxa"/>
            <w:tcMar>
              <w:top w:w="0" w:type="dxa"/>
              <w:left w:w="108" w:type="dxa"/>
              <w:bottom w:w="0" w:type="dxa"/>
              <w:right w:w="108" w:type="dxa"/>
            </w:tcMar>
          </w:tcPr>
          <w:p w14:paraId="193014B8" w14:textId="77777777" w:rsidR="0005324E" w:rsidRPr="001E0923" w:rsidRDefault="0005324E" w:rsidP="00345BBE">
            <w:pPr>
              <w:tabs>
                <w:tab w:val="left" w:pos="0"/>
              </w:tabs>
              <w:spacing w:after="0"/>
              <w:rPr>
                <w:rFonts w:cs="Arial"/>
                <w:szCs w:val="20"/>
                <w:lang w:eastAsia="zh-CN"/>
              </w:rPr>
            </w:pPr>
            <w:r w:rsidRPr="001E0923">
              <w:rPr>
                <w:rFonts w:cs="Arial"/>
                <w:szCs w:val="20"/>
              </w:rPr>
              <w:t>1Rx</w:t>
            </w:r>
          </w:p>
        </w:tc>
      </w:tr>
      <w:tr w:rsidR="0005324E" w:rsidRPr="001E0923" w14:paraId="7AEBA618" w14:textId="77777777" w:rsidTr="00111E2F">
        <w:trPr>
          <w:trHeight w:val="147"/>
          <w:jc w:val="center"/>
        </w:trPr>
        <w:tc>
          <w:tcPr>
            <w:tcW w:w="2967" w:type="dxa"/>
            <w:shd w:val="clear" w:color="auto" w:fill="E2EFD9" w:themeFill="accent6" w:themeFillTint="33"/>
            <w:tcMar>
              <w:top w:w="0" w:type="dxa"/>
              <w:left w:w="108" w:type="dxa"/>
              <w:bottom w:w="0" w:type="dxa"/>
              <w:right w:w="108" w:type="dxa"/>
            </w:tcMar>
          </w:tcPr>
          <w:p w14:paraId="2503F911" w14:textId="42DC85BF" w:rsidR="0005324E" w:rsidRPr="001E0923" w:rsidRDefault="002824EE" w:rsidP="00345BBE">
            <w:pPr>
              <w:spacing w:after="0"/>
              <w:rPr>
                <w:rFonts w:eastAsia="Times New Roman" w:cs="Arial"/>
                <w:szCs w:val="20"/>
              </w:rPr>
            </w:pPr>
            <w:r w:rsidRPr="001E0923">
              <w:rPr>
                <w:rFonts w:cs="Arial"/>
                <w:szCs w:val="20"/>
              </w:rPr>
              <w:t>UE a</w:t>
            </w:r>
            <w:r w:rsidR="0005324E" w:rsidRPr="001E0923">
              <w:rPr>
                <w:rFonts w:cs="Arial"/>
                <w:szCs w:val="20"/>
              </w:rPr>
              <w:t>ntenna configuration</w:t>
            </w:r>
          </w:p>
        </w:tc>
        <w:tc>
          <w:tcPr>
            <w:tcW w:w="6237" w:type="dxa"/>
            <w:tcMar>
              <w:top w:w="0" w:type="dxa"/>
              <w:left w:w="108" w:type="dxa"/>
              <w:bottom w:w="0" w:type="dxa"/>
              <w:right w:w="108" w:type="dxa"/>
            </w:tcMar>
          </w:tcPr>
          <w:p w14:paraId="2476C18B" w14:textId="77777777" w:rsidR="0005324E" w:rsidRPr="001E0923" w:rsidRDefault="0005324E" w:rsidP="00345BBE">
            <w:pPr>
              <w:tabs>
                <w:tab w:val="left" w:pos="0"/>
              </w:tabs>
              <w:spacing w:after="0"/>
              <w:rPr>
                <w:rFonts w:cs="Arial"/>
                <w:szCs w:val="20"/>
                <w:lang w:eastAsia="zh-CN"/>
              </w:rPr>
            </w:pPr>
            <w:r w:rsidRPr="001E0923">
              <w:rPr>
                <w:rFonts w:cs="Arial"/>
                <w:szCs w:val="20"/>
              </w:rPr>
              <w:t>1Tx</w:t>
            </w:r>
          </w:p>
        </w:tc>
      </w:tr>
    </w:tbl>
    <w:p w14:paraId="6CAF8F7E" w14:textId="26FCF09C" w:rsidR="00C755EB" w:rsidRDefault="00C755EB" w:rsidP="0005324E">
      <w:pPr>
        <w:rPr>
          <w:lang w:val="en-GB" w:eastAsia="ja-JP"/>
        </w:rPr>
      </w:pPr>
    </w:p>
    <w:p w14:paraId="1F6B11B1" w14:textId="77777777" w:rsidR="00884EAE" w:rsidRDefault="00884EAE">
      <w:pPr>
        <w:spacing w:after="0" w:line="240" w:lineRule="auto"/>
        <w:jc w:val="left"/>
        <w:rPr>
          <w:rFonts w:eastAsia="SimSun" w:cs="Times New Roman"/>
          <w:sz w:val="36"/>
          <w:szCs w:val="20"/>
          <w:lang w:val="en-GB" w:eastAsia="ja-JP"/>
        </w:rPr>
      </w:pPr>
      <w:r>
        <w:br w:type="page"/>
      </w:r>
    </w:p>
    <w:p w14:paraId="28C65DE8" w14:textId="248F1025" w:rsidR="0057329A" w:rsidRDefault="0057329A" w:rsidP="0057329A">
      <w:pPr>
        <w:pStyle w:val="Heading1"/>
        <w:numPr>
          <w:ilvl w:val="0"/>
          <w:numId w:val="0"/>
        </w:numPr>
        <w:ind w:left="432"/>
      </w:pPr>
      <w:r>
        <w:lastRenderedPageBreak/>
        <w:t>Appendix C SNR range</w:t>
      </w:r>
    </w:p>
    <w:p w14:paraId="2306D4E9" w14:textId="6A2822BB" w:rsidR="0057329A" w:rsidRDefault="0057329A" w:rsidP="0057329A">
      <w:pPr>
        <w:rPr>
          <w:lang w:eastAsia="ja-JP"/>
        </w:rPr>
      </w:pPr>
      <w:r>
        <w:t xml:space="preserve"> To derive a range of SNRs at which OCC link level performance is to be evaluated, a link budget analysis </w:t>
      </w:r>
      <w:r w:rsidR="000F2EC1">
        <w:t xml:space="preserve">was </w:t>
      </w:r>
      <w:r>
        <w:t xml:space="preserve">made. </w:t>
      </w:r>
      <w:r>
        <w:rPr>
          <w:lang w:eastAsia="ja-JP"/>
        </w:rPr>
        <w:t xml:space="preserve">The assumptions from Rel-18 NR NTN coverage enhancement study have been reused with minor modifications, as shown in </w:t>
      </w:r>
      <w:r>
        <w:rPr>
          <w:lang w:eastAsia="ja-JP"/>
        </w:rPr>
        <w:fldChar w:fldCharType="begin"/>
      </w:r>
      <w:r>
        <w:rPr>
          <w:lang w:eastAsia="ja-JP"/>
        </w:rPr>
        <w:instrText xml:space="preserve"> REF _Ref163233310 \h </w:instrText>
      </w:r>
      <w:r>
        <w:rPr>
          <w:lang w:eastAsia="ja-JP"/>
        </w:rPr>
      </w:r>
      <w:r>
        <w:rPr>
          <w:lang w:eastAsia="ja-JP"/>
        </w:rPr>
        <w:fldChar w:fldCharType="separate"/>
      </w:r>
      <w:r w:rsidR="00C905C7">
        <w:t xml:space="preserve">Table </w:t>
      </w:r>
      <w:r w:rsidR="00C905C7">
        <w:rPr>
          <w:noProof/>
        </w:rPr>
        <w:t>7</w:t>
      </w:r>
      <w:r>
        <w:rPr>
          <w:lang w:eastAsia="ja-JP"/>
        </w:rPr>
        <w:fldChar w:fldCharType="end"/>
      </w:r>
      <w:r>
        <w:rPr>
          <w:lang w:eastAsia="ja-JP"/>
        </w:rPr>
        <w:t>.</w:t>
      </w:r>
    </w:p>
    <w:p w14:paraId="5822C2F0" w14:textId="79AAF082" w:rsidR="0057329A" w:rsidRDefault="0057329A" w:rsidP="0057329A">
      <w:pPr>
        <w:pStyle w:val="Caption"/>
        <w:keepNext/>
        <w:jc w:val="center"/>
      </w:pPr>
      <w:bookmarkStart w:id="70" w:name="_Ref163233310"/>
      <w:r>
        <w:t xml:space="preserve">Table </w:t>
      </w:r>
      <w:r>
        <w:fldChar w:fldCharType="begin"/>
      </w:r>
      <w:r>
        <w:instrText xml:space="preserve"> SEQ Table \* ARABIC </w:instrText>
      </w:r>
      <w:r>
        <w:fldChar w:fldCharType="separate"/>
      </w:r>
      <w:r w:rsidR="00C905C7">
        <w:rPr>
          <w:noProof/>
        </w:rPr>
        <w:t>7</w:t>
      </w:r>
      <w:r>
        <w:rPr>
          <w:noProof/>
        </w:rPr>
        <w:fldChar w:fldCharType="end"/>
      </w:r>
      <w:bookmarkEnd w:id="70"/>
      <w:r>
        <w:t xml:space="preserve">: </w:t>
      </w:r>
      <w:r w:rsidRPr="00A60F61">
        <w:t>Assumptions for link budget calculations.</w:t>
      </w:r>
    </w:p>
    <w:tbl>
      <w:tblPr>
        <w:tblW w:w="0" w:type="auto"/>
        <w:jc w:val="center"/>
        <w:tblCellMar>
          <w:left w:w="0" w:type="dxa"/>
          <w:right w:w="0" w:type="dxa"/>
        </w:tblCellMar>
        <w:tblLook w:val="04A0" w:firstRow="1" w:lastRow="0" w:firstColumn="1" w:lastColumn="0" w:noHBand="0" w:noVBand="1"/>
      </w:tblPr>
      <w:tblGrid>
        <w:gridCol w:w="2547"/>
        <w:gridCol w:w="3260"/>
      </w:tblGrid>
      <w:tr w:rsidR="0057329A" w:rsidRPr="00F775FF" w14:paraId="55A0D704"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89D584A" w14:textId="77777777" w:rsidR="0057329A" w:rsidRPr="00F96A13" w:rsidRDefault="0057329A">
            <w:pPr>
              <w:keepNext/>
              <w:spacing w:after="0"/>
              <w:rPr>
                <w:lang w:eastAsia="zh-CN"/>
              </w:rPr>
            </w:pPr>
            <w:r w:rsidRPr="00F96A13">
              <w:t>Parameter</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5750E653" w14:textId="77777777" w:rsidR="0057329A" w:rsidRPr="00F96A13" w:rsidRDefault="0057329A">
            <w:pPr>
              <w:keepNext/>
              <w:spacing w:after="0"/>
            </w:pPr>
            <w:r w:rsidRPr="00F96A13">
              <w:t>Value</w:t>
            </w:r>
          </w:p>
        </w:tc>
      </w:tr>
      <w:tr w:rsidR="0057329A" w:rsidRPr="00F775FF" w14:paraId="6E89D0EC"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6659EA1" w14:textId="77777777" w:rsidR="0057329A" w:rsidRPr="00F775FF" w:rsidRDefault="0057329A">
            <w:pPr>
              <w:keepNext/>
              <w:spacing w:after="0"/>
            </w:pPr>
            <w:r w:rsidRPr="00F775FF">
              <w:t>Carrier frequency</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48B9" w14:textId="77777777" w:rsidR="0057329A" w:rsidRPr="00F775FF" w:rsidRDefault="0057329A">
            <w:pPr>
              <w:keepNext/>
              <w:spacing w:after="0"/>
            </w:pPr>
            <w:r w:rsidRPr="00F775FF">
              <w:t>2 GHz</w:t>
            </w:r>
          </w:p>
        </w:tc>
      </w:tr>
      <w:tr w:rsidR="0057329A" w:rsidRPr="00F775FF" w14:paraId="16F47DC9"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820E745" w14:textId="77777777" w:rsidR="0057329A" w:rsidRPr="00F775FF" w:rsidRDefault="0057329A">
            <w:pPr>
              <w:keepNext/>
              <w:spacing w:after="0"/>
            </w:pPr>
            <w:r w:rsidRPr="00F775FF">
              <w:t>Satellite altitude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50D84" w14:textId="77777777" w:rsidR="0057329A" w:rsidRPr="00F775FF" w:rsidRDefault="0057329A">
            <w:pPr>
              <w:keepNext/>
              <w:spacing w:after="0"/>
            </w:pPr>
            <w:r w:rsidRPr="00F775FF">
              <w:t xml:space="preserve">600 </w:t>
            </w:r>
          </w:p>
        </w:tc>
      </w:tr>
      <w:tr w:rsidR="0057329A" w:rsidRPr="00F775FF" w14:paraId="0D68E843"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C8A5306" w14:textId="77777777" w:rsidR="0057329A" w:rsidRPr="00F775FF" w:rsidRDefault="0057329A">
            <w:pPr>
              <w:keepNext/>
              <w:spacing w:after="0"/>
            </w:pPr>
            <w:r>
              <w:t>E</w:t>
            </w:r>
            <w:r w:rsidRPr="00F775FF">
              <w:t>levation angle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FE034" w14:textId="77777777" w:rsidR="0057329A" w:rsidRPr="00F775FF" w:rsidRDefault="0057329A">
            <w:pPr>
              <w:keepNext/>
              <w:spacing w:after="0"/>
            </w:pPr>
            <w:r w:rsidRPr="00961C85">
              <w:t>30°</w:t>
            </w:r>
            <w:r>
              <w:t>-90</w:t>
            </w:r>
            <w:r w:rsidRPr="00961C85">
              <w:t>°</w:t>
            </w:r>
          </w:p>
        </w:tc>
      </w:tr>
      <w:tr w:rsidR="0057329A" w:rsidRPr="00F775FF" w14:paraId="69C65E33"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CA2FCC1" w14:textId="77777777" w:rsidR="0057329A" w:rsidRPr="00F775FF" w:rsidRDefault="0057329A">
            <w:pPr>
              <w:keepNext/>
              <w:spacing w:after="0"/>
            </w:pPr>
            <w:r w:rsidRPr="00F775FF">
              <w:t>Atmospheric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243F" w14:textId="77777777" w:rsidR="0057329A" w:rsidRPr="00F775FF" w:rsidRDefault="0057329A">
            <w:pPr>
              <w:keepNext/>
              <w:spacing w:after="0"/>
            </w:pPr>
            <w:r w:rsidRPr="00BA1938">
              <w:t>Equation (6.6-8) in</w:t>
            </w:r>
            <w:r>
              <w:t xml:space="preserve"> TR 38.811</w:t>
            </w:r>
          </w:p>
        </w:tc>
      </w:tr>
      <w:tr w:rsidR="0057329A" w:rsidRPr="00F775FF" w14:paraId="154633F7"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A18B825" w14:textId="77777777" w:rsidR="0057329A" w:rsidRPr="00F775FF" w:rsidRDefault="0057329A">
            <w:pPr>
              <w:keepNext/>
              <w:spacing w:after="0"/>
            </w:pPr>
            <w:r w:rsidRPr="00F775FF">
              <w:t>Shadowing margin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59AE" w14:textId="77777777" w:rsidR="0057329A" w:rsidRPr="00F775FF" w:rsidRDefault="0057329A">
            <w:pPr>
              <w:keepNext/>
              <w:spacing w:after="0"/>
            </w:pPr>
            <w:r w:rsidRPr="00F775FF">
              <w:t>3 dB</w:t>
            </w:r>
          </w:p>
        </w:tc>
      </w:tr>
      <w:tr w:rsidR="0057329A" w:rsidRPr="00F775FF" w14:paraId="65454CF0"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14456B5" w14:textId="77777777" w:rsidR="0057329A" w:rsidRPr="00F775FF" w:rsidRDefault="0057329A">
            <w:pPr>
              <w:keepNext/>
              <w:spacing w:after="0"/>
            </w:pPr>
            <w:r w:rsidRPr="00F775FF">
              <w:t>Scintillation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3EA2" w14:textId="77777777" w:rsidR="0057329A" w:rsidRPr="00F775FF" w:rsidRDefault="0057329A">
            <w:pPr>
              <w:keepNext/>
              <w:spacing w:after="0"/>
            </w:pPr>
            <w:r w:rsidRPr="005D0953">
              <w:t xml:space="preserve">Section 6.6.6 in </w:t>
            </w:r>
            <w:r>
              <w:t>TR 38.811</w:t>
            </w:r>
          </w:p>
          <w:p w14:paraId="44D2C7BC" w14:textId="77777777" w:rsidR="0057329A" w:rsidRPr="00F775FF" w:rsidRDefault="0057329A">
            <w:pPr>
              <w:keepNext/>
              <w:spacing w:after="0"/>
            </w:pPr>
            <w:r w:rsidRPr="00F775FF">
              <w:t xml:space="preserve">Ionospheric loss: </w:t>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sidR="00000000">
              <w:rPr>
                <w:lang w:eastAsia="ko-KR"/>
              </w:rPr>
              <w:fldChar w:fldCharType="separate"/>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t>= 2.2 dB (</w:t>
            </w:r>
            <w:r>
              <w:t>NOTE</w:t>
            </w:r>
            <w:r w:rsidRPr="00F775FF">
              <w:t xml:space="preserve"> 1)</w:t>
            </w:r>
          </w:p>
        </w:tc>
      </w:tr>
      <w:tr w:rsidR="0057329A" w:rsidRPr="00F775FF" w14:paraId="43129DEE"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2EA584A1" w14:textId="77777777" w:rsidR="0057329A" w:rsidRPr="00F775FF" w:rsidRDefault="0057329A">
            <w:pPr>
              <w:keepNext/>
              <w:spacing w:after="0"/>
            </w:pPr>
            <w:r w:rsidRPr="00F775FF">
              <w:t>Additional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EE7B" w14:textId="77777777" w:rsidR="0057329A" w:rsidRPr="00F775FF" w:rsidRDefault="0057329A">
            <w:pPr>
              <w:keepNext/>
              <w:spacing w:after="0"/>
            </w:pPr>
            <w:r w:rsidRPr="00F775FF">
              <w:t>0 dB</w:t>
            </w:r>
          </w:p>
        </w:tc>
      </w:tr>
      <w:tr w:rsidR="0057329A" w:rsidRPr="00F775FF" w14:paraId="00295C05"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C41849C" w14:textId="77777777" w:rsidR="0057329A" w:rsidRPr="00F775FF" w:rsidRDefault="0057329A">
            <w:pPr>
              <w:keepNext/>
              <w:spacing w:after="0"/>
            </w:pPr>
            <w:r w:rsidRPr="00F775FF">
              <w:t>Clear sky conditions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23A6" w14:textId="77777777" w:rsidR="0057329A" w:rsidRPr="00F775FF" w:rsidRDefault="0057329A">
            <w:pPr>
              <w:keepNext/>
              <w:spacing w:after="0"/>
            </w:pPr>
            <w:r w:rsidRPr="00F775FF">
              <w:t>Yes</w:t>
            </w:r>
          </w:p>
        </w:tc>
      </w:tr>
      <w:tr w:rsidR="0057329A" w:rsidRPr="004D281A" w14:paraId="12D00E88"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DBBCE95" w14:textId="77777777" w:rsidR="0057329A" w:rsidRPr="00F775FF" w:rsidRDefault="0057329A">
            <w:pPr>
              <w:keepNext/>
              <w:spacing w:after="0"/>
            </w:pPr>
            <w:r w:rsidRPr="00F775FF">
              <w:t>Free space path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0EC3" w14:textId="77777777" w:rsidR="0057329A" w:rsidRPr="004D281A" w:rsidRDefault="0057329A">
            <w:pPr>
              <w:keepNext/>
              <w:spacing w:after="0"/>
            </w:pPr>
            <w:r w:rsidRPr="004D281A">
              <w:t xml:space="preserve">Equation (6.6-2) in </w:t>
            </w:r>
            <w:r>
              <w:t>TR 38.811</w:t>
            </w:r>
          </w:p>
        </w:tc>
      </w:tr>
      <w:tr w:rsidR="0057329A" w:rsidRPr="004D281A" w14:paraId="0466A03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2CA3A04" w14:textId="77777777" w:rsidR="0057329A" w:rsidRPr="006B1698" w:rsidRDefault="0057329A">
            <w:pPr>
              <w:keepNext/>
              <w:spacing w:after="0"/>
            </w:pPr>
            <w:r w:rsidRPr="006B1698">
              <w:t>Satellite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97A7" w14:textId="77777777" w:rsidR="0057329A" w:rsidRPr="004D281A" w:rsidRDefault="0057329A">
            <w:pPr>
              <w:keepNext/>
              <w:spacing w:after="0"/>
            </w:pPr>
          </w:p>
        </w:tc>
      </w:tr>
      <w:tr w:rsidR="0057329A" w:rsidRPr="00F775FF" w14:paraId="22506B69"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01DEAF8" w14:textId="77777777" w:rsidR="0057329A" w:rsidRPr="00F775FF" w:rsidRDefault="0057329A">
            <w:pPr>
              <w:keepNext/>
              <w:spacing w:after="0"/>
            </w:pPr>
            <w:r w:rsidRPr="00F775FF">
              <w:t>Satellite antenna</w:t>
            </w:r>
            <w:r>
              <w:t xml:space="preserve"> </w:t>
            </w:r>
            <w:r w:rsidRPr="00F775FF">
              <w:t>polarization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2FBE" w14:textId="77777777" w:rsidR="0057329A" w:rsidRPr="00F775FF" w:rsidRDefault="0057329A">
            <w:pPr>
              <w:keepNext/>
              <w:spacing w:after="0"/>
            </w:pPr>
            <w:r>
              <w:t>1 RX with c</w:t>
            </w:r>
            <w:r w:rsidRPr="00F775FF">
              <w:t>ircular polarization</w:t>
            </w:r>
          </w:p>
        </w:tc>
      </w:tr>
      <w:tr w:rsidR="0057329A" w:rsidRPr="00F775FF" w14:paraId="168A0FE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2355764" w14:textId="77777777" w:rsidR="0057329A" w:rsidRPr="00F775FF" w:rsidRDefault="0057329A">
            <w:pPr>
              <w:keepNext/>
              <w:spacing w:after="0"/>
            </w:pPr>
            <w:r w:rsidRPr="00F775FF">
              <w:t>Satellite RF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64C4D" w14:textId="77777777" w:rsidR="0057329A" w:rsidRPr="00234ACC" w:rsidRDefault="0057329A">
            <w:pPr>
              <w:keepNext/>
              <w:spacing w:after="0"/>
              <w:rPr>
                <w:rFonts w:eastAsia="MS PGothic"/>
                <w:highlight w:val="yellow"/>
              </w:rPr>
            </w:pPr>
            <w:r w:rsidRPr="00DF425B">
              <w:t>Set-1 in Table 6.1.1-1 of TR 38.821</w:t>
            </w:r>
          </w:p>
        </w:tc>
      </w:tr>
      <w:tr w:rsidR="0057329A" w:rsidRPr="00F775FF" w14:paraId="32B212B1"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991BB6F" w14:textId="77777777" w:rsidR="0057329A" w:rsidRPr="00F775FF" w:rsidRDefault="0057329A">
            <w:pPr>
              <w:keepNext/>
              <w:spacing w:after="0"/>
            </w:pPr>
            <w:r w:rsidRPr="00F775FF">
              <w:t>Polarization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05DF9" w14:textId="77777777" w:rsidR="0057329A" w:rsidRPr="00F775FF" w:rsidRDefault="0057329A">
            <w:pPr>
              <w:keepNext/>
              <w:spacing w:after="0"/>
              <w:rPr>
                <w:color w:val="FF0000"/>
              </w:rPr>
            </w:pPr>
            <w:r w:rsidRPr="00E85FDE">
              <w:t>3 dB</w:t>
            </w:r>
          </w:p>
        </w:tc>
      </w:tr>
      <w:tr w:rsidR="0057329A" w:rsidRPr="0074320C" w14:paraId="33D274FA"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483E63E" w14:textId="77777777" w:rsidR="0057329A" w:rsidRPr="00B97890" w:rsidRDefault="0057329A">
            <w:pPr>
              <w:keepNext/>
              <w:spacing w:after="0"/>
            </w:pPr>
            <w:r w:rsidRPr="00B97890">
              <w:t>Terminal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BF7B" w14:textId="77777777" w:rsidR="0057329A" w:rsidRPr="0074320C" w:rsidRDefault="0057329A">
            <w:pPr>
              <w:keepNext/>
              <w:spacing w:after="0"/>
              <w:rPr>
                <w:highlight w:val="yellow"/>
              </w:rPr>
            </w:pPr>
          </w:p>
        </w:tc>
      </w:tr>
      <w:tr w:rsidR="0057329A" w:rsidRPr="0074320C" w14:paraId="392BA9E7"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2BDE6381" w14:textId="77777777" w:rsidR="0057329A" w:rsidRPr="00F775FF" w:rsidRDefault="0057329A">
            <w:pPr>
              <w:keepNext/>
              <w:spacing w:after="0"/>
              <w:rPr>
                <w:szCs w:val="18"/>
              </w:rPr>
            </w:pPr>
            <w:r w:rsidRPr="004F62A4">
              <w:t>Terminal type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1DB0" w14:textId="77777777" w:rsidR="0057329A" w:rsidRPr="0074320C" w:rsidRDefault="0057329A">
            <w:pPr>
              <w:keepNext/>
              <w:spacing w:after="0"/>
              <w:rPr>
                <w:color w:val="FF0000"/>
                <w:szCs w:val="18"/>
                <w:highlight w:val="yellow"/>
              </w:rPr>
            </w:pPr>
            <w:r w:rsidRPr="004F62A4">
              <w:t>Handheld</w:t>
            </w:r>
          </w:p>
        </w:tc>
      </w:tr>
      <w:tr w:rsidR="0057329A" w:rsidRPr="00F775FF" w14:paraId="3B407E2B"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B21C8E6" w14:textId="77777777" w:rsidR="0057329A" w:rsidRPr="00F775FF" w:rsidRDefault="0057329A">
            <w:pPr>
              <w:keepNext/>
              <w:spacing w:after="0"/>
              <w:rPr>
                <w:szCs w:val="18"/>
              </w:rPr>
            </w:pPr>
            <w:r w:rsidRPr="004F62A4">
              <w:t>Antenna type and configuration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126C" w14:textId="77777777" w:rsidR="0057329A" w:rsidRPr="00E85FDE" w:rsidRDefault="0057329A">
            <w:pPr>
              <w:keepNext/>
              <w:spacing w:after="0"/>
              <w:rPr>
                <w:szCs w:val="18"/>
              </w:rPr>
            </w:pPr>
            <w:r w:rsidRPr="004F62A4">
              <w:t>1T</w:t>
            </w:r>
            <w:r>
              <w:t>X</w:t>
            </w:r>
            <w:r w:rsidRPr="004F62A4">
              <w:t xml:space="preserve"> with omni-directional antenna element</w:t>
            </w:r>
          </w:p>
        </w:tc>
      </w:tr>
      <w:tr w:rsidR="0057329A" w:rsidRPr="00F775FF" w14:paraId="75D48A65"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43515A8" w14:textId="77777777" w:rsidR="0057329A" w:rsidRPr="00F775FF" w:rsidRDefault="0057329A">
            <w:pPr>
              <w:keepNext/>
              <w:spacing w:after="0"/>
              <w:rPr>
                <w:szCs w:val="18"/>
              </w:rPr>
            </w:pPr>
            <w:proofErr w:type="spellStart"/>
            <w:r w:rsidRPr="004F62A4">
              <w:t>Polarisation</w:t>
            </w:r>
            <w:proofErr w:type="spellEnd"/>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A64B" w14:textId="77777777" w:rsidR="0057329A" w:rsidRPr="00E85FDE" w:rsidRDefault="0057329A">
            <w:pPr>
              <w:keepNext/>
              <w:spacing w:after="0"/>
              <w:rPr>
                <w:szCs w:val="18"/>
              </w:rPr>
            </w:pPr>
            <w:r w:rsidRPr="004F62A4">
              <w:t>Linear</w:t>
            </w:r>
          </w:p>
        </w:tc>
      </w:tr>
      <w:tr w:rsidR="0057329A" w:rsidRPr="00F775FF" w14:paraId="442BB3D8"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75CE4E55" w14:textId="77777777" w:rsidR="0057329A" w:rsidRPr="00F775FF" w:rsidRDefault="0057329A">
            <w:pPr>
              <w:keepNext/>
              <w:spacing w:after="0"/>
              <w:rPr>
                <w:szCs w:val="18"/>
              </w:rPr>
            </w:pPr>
            <w:r w:rsidRPr="004F62A4">
              <w:t>Tx transmit power</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006A6" w14:textId="77777777" w:rsidR="0057329A" w:rsidRPr="00E85FDE" w:rsidRDefault="0057329A">
            <w:pPr>
              <w:keepNext/>
              <w:spacing w:after="0"/>
              <w:rPr>
                <w:szCs w:val="18"/>
              </w:rPr>
            </w:pPr>
            <w:r w:rsidRPr="004F62A4">
              <w:t xml:space="preserve">200 </w:t>
            </w:r>
            <w:proofErr w:type="spellStart"/>
            <w:r w:rsidRPr="004F62A4">
              <w:t>mW</w:t>
            </w:r>
            <w:proofErr w:type="spellEnd"/>
            <w:r w:rsidRPr="004F62A4">
              <w:t xml:space="preserve"> (23 dBm)</w:t>
            </w:r>
          </w:p>
        </w:tc>
      </w:tr>
      <w:tr w:rsidR="0057329A" w:rsidRPr="00F775FF" w14:paraId="0CD1FECC"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B9F3F62" w14:textId="77777777" w:rsidR="0057329A" w:rsidRPr="00F775FF" w:rsidRDefault="0057329A">
            <w:pPr>
              <w:keepNext/>
              <w:spacing w:after="0"/>
              <w:rPr>
                <w:szCs w:val="18"/>
              </w:rPr>
            </w:pPr>
            <w:r w:rsidRPr="004F62A4">
              <w:t>Tx antenna gain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6B3F" w14:textId="77777777" w:rsidR="0057329A" w:rsidRPr="00E85FDE" w:rsidRDefault="0057329A">
            <w:pPr>
              <w:keepNext/>
              <w:spacing w:after="0"/>
              <w:rPr>
                <w:szCs w:val="18"/>
              </w:rPr>
            </w:pPr>
            <w:r>
              <w:t>-5.5</w:t>
            </w:r>
            <w:r w:rsidRPr="004F62A4">
              <w:t xml:space="preserve"> </w:t>
            </w:r>
            <w:proofErr w:type="spellStart"/>
            <w:r w:rsidRPr="004F62A4">
              <w:t>dBi</w:t>
            </w:r>
            <w:proofErr w:type="spellEnd"/>
          </w:p>
        </w:tc>
      </w:tr>
      <w:tr w:rsidR="0057329A" w:rsidRPr="00F775FF" w14:paraId="015FD80D" w14:textId="77777777">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F288058" w14:textId="77777777" w:rsidR="0057329A" w:rsidRPr="00F775FF" w:rsidRDefault="0057329A">
            <w:pPr>
              <w:keepNext/>
              <w:spacing w:after="0"/>
            </w:pPr>
            <w:r w:rsidRPr="00F775FF">
              <w:t>Outcome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09E8F" w14:textId="77777777" w:rsidR="0057329A" w:rsidRPr="00F775FF" w:rsidRDefault="0057329A">
            <w:pPr>
              <w:keepNext/>
              <w:spacing w:after="0"/>
            </w:pPr>
            <w:r w:rsidRPr="00F775FF">
              <w:t>CNR</w:t>
            </w:r>
            <w:r>
              <w:t xml:space="preserve"> range</w:t>
            </w:r>
          </w:p>
        </w:tc>
      </w:tr>
      <w:tr w:rsidR="0057329A" w:rsidRPr="00F775FF" w14:paraId="1C1C4CAF" w14:textId="77777777">
        <w:trPr>
          <w:jc w:val="center"/>
        </w:trPr>
        <w:tc>
          <w:tcPr>
            <w:tcW w:w="58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2730" w14:textId="77777777" w:rsidR="0057329A" w:rsidRPr="001E28FC" w:rsidRDefault="0057329A">
            <w:pPr>
              <w:spacing w:after="0"/>
            </w:pPr>
            <w:r w:rsidRPr="0016663E">
              <w:t>NOTE 1:</w:t>
            </w:r>
            <w:r>
              <w:t xml:space="preserve"> </w:t>
            </w:r>
            <w:r w:rsidRPr="0016663E">
              <w:t xml:space="preserve">Based on P3 curve for 1% of time from Figure 6.6.6.1.4-1 of </w:t>
            </w:r>
            <w:r>
              <w:t>TR 38.811</w:t>
            </w:r>
            <w:r w:rsidRPr="0016663E">
              <w:t xml:space="preserve"> after frequency scaling.</w:t>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00000000">
              <w:rPr>
                <w:lang w:eastAsia="ko-KR"/>
              </w:rPr>
              <w:fldChar w:fldCharType="separate"/>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p>
        </w:tc>
      </w:tr>
    </w:tbl>
    <w:p w14:paraId="04B69844" w14:textId="77777777" w:rsidR="0057329A" w:rsidRDefault="0057329A" w:rsidP="0057329A"/>
    <w:p w14:paraId="6BFC0F24" w14:textId="506D4A36" w:rsidR="0057329A" w:rsidRDefault="0057329A" w:rsidP="0057329A">
      <w:pPr>
        <w:rPr>
          <w:lang w:eastAsia="ja-JP"/>
        </w:rPr>
      </w:pPr>
      <w:r>
        <w:rPr>
          <w:lang w:eastAsia="ja-JP"/>
        </w:rPr>
        <w:t xml:space="preserve">Link budget results are shown in </w:t>
      </w:r>
      <w:r>
        <w:rPr>
          <w:lang w:eastAsia="ja-JP"/>
        </w:rPr>
        <w:fldChar w:fldCharType="begin"/>
      </w:r>
      <w:r>
        <w:rPr>
          <w:lang w:eastAsia="ja-JP"/>
        </w:rPr>
        <w:instrText xml:space="preserve"> REF _Ref163233382 \h </w:instrText>
      </w:r>
      <w:r>
        <w:rPr>
          <w:lang w:eastAsia="ja-JP"/>
        </w:rPr>
      </w:r>
      <w:r>
        <w:rPr>
          <w:lang w:eastAsia="ja-JP"/>
        </w:rPr>
        <w:fldChar w:fldCharType="separate"/>
      </w:r>
      <w:r w:rsidR="00C905C7">
        <w:t xml:space="preserve">Table </w:t>
      </w:r>
      <w:r w:rsidR="00C905C7">
        <w:rPr>
          <w:noProof/>
        </w:rPr>
        <w:t>8</w:t>
      </w:r>
      <w:r>
        <w:rPr>
          <w:lang w:eastAsia="ja-JP"/>
        </w:rPr>
        <w:fldChar w:fldCharType="end"/>
      </w:r>
      <w:r>
        <w:rPr>
          <w:lang w:eastAsia="ja-JP"/>
        </w:rPr>
        <w:t>, with the number of PRBs as a parameter.</w:t>
      </w:r>
    </w:p>
    <w:p w14:paraId="3FDDB8E3" w14:textId="2AD220AA" w:rsidR="0057329A" w:rsidRDefault="0057329A" w:rsidP="0057329A">
      <w:pPr>
        <w:pStyle w:val="Caption"/>
        <w:keepNext/>
        <w:jc w:val="center"/>
        <w:rPr>
          <w:lang w:eastAsia="ja-JP"/>
        </w:rPr>
      </w:pPr>
      <w:bookmarkStart w:id="71" w:name="_Ref163233382"/>
      <w:r>
        <w:lastRenderedPageBreak/>
        <w:t xml:space="preserve">Table </w:t>
      </w:r>
      <w:r>
        <w:fldChar w:fldCharType="begin"/>
      </w:r>
      <w:r>
        <w:instrText xml:space="preserve"> SEQ Table \* ARABIC </w:instrText>
      </w:r>
      <w:r>
        <w:fldChar w:fldCharType="separate"/>
      </w:r>
      <w:r w:rsidR="00C905C7">
        <w:rPr>
          <w:noProof/>
        </w:rPr>
        <w:t>8</w:t>
      </w:r>
      <w:r>
        <w:rPr>
          <w:noProof/>
        </w:rPr>
        <w:fldChar w:fldCharType="end"/>
      </w:r>
      <w:bookmarkEnd w:id="71"/>
      <w:r>
        <w:t>: Link budget results.</w:t>
      </w:r>
    </w:p>
    <w:tbl>
      <w:tblPr>
        <w:tblStyle w:val="TableGrid"/>
        <w:tblW w:w="0" w:type="auto"/>
        <w:jc w:val="center"/>
        <w:tblLook w:val="04A0" w:firstRow="1" w:lastRow="0" w:firstColumn="1" w:lastColumn="0" w:noHBand="0" w:noVBand="1"/>
      </w:tblPr>
      <w:tblGrid>
        <w:gridCol w:w="3209"/>
        <w:gridCol w:w="3307"/>
      </w:tblGrid>
      <w:tr w:rsidR="0057329A" w:rsidRPr="004267AD" w14:paraId="23EB700D" w14:textId="77777777" w:rsidTr="00DB7BA4">
        <w:trPr>
          <w:jc w:val="center"/>
        </w:trPr>
        <w:tc>
          <w:tcPr>
            <w:tcW w:w="3209" w:type="dxa"/>
            <w:shd w:val="clear" w:color="auto" w:fill="E2EFD9" w:themeFill="accent6" w:themeFillTint="33"/>
          </w:tcPr>
          <w:p w14:paraId="380AAA04" w14:textId="77777777" w:rsidR="0057329A" w:rsidRPr="000A42A6" w:rsidRDefault="0057329A">
            <w:pPr>
              <w:keepNext/>
              <w:spacing w:after="0"/>
              <w:rPr>
                <w:rFonts w:cs="Arial"/>
                <w:sz w:val="20"/>
                <w:szCs w:val="20"/>
                <w:lang w:eastAsia="ja-JP"/>
              </w:rPr>
            </w:pPr>
            <w:proofErr w:type="spellStart"/>
            <w:r w:rsidRPr="000A42A6">
              <w:rPr>
                <w:rFonts w:cs="Arial"/>
                <w:sz w:val="20"/>
                <w:szCs w:val="20"/>
                <w:lang w:val="sv-SE"/>
              </w:rPr>
              <w:t>Satellite</w:t>
            </w:r>
            <w:proofErr w:type="spellEnd"/>
            <w:r w:rsidRPr="000A42A6">
              <w:rPr>
                <w:rFonts w:cs="Arial"/>
                <w:sz w:val="20"/>
                <w:szCs w:val="20"/>
                <w:lang w:val="sv-SE"/>
              </w:rPr>
              <w:t xml:space="preserve"> </w:t>
            </w:r>
            <w:proofErr w:type="spellStart"/>
            <w:r w:rsidRPr="000A42A6">
              <w:rPr>
                <w:rFonts w:cs="Arial"/>
                <w:sz w:val="20"/>
                <w:szCs w:val="20"/>
                <w:lang w:val="sv-SE"/>
              </w:rPr>
              <w:t>type</w:t>
            </w:r>
            <w:proofErr w:type="spellEnd"/>
          </w:p>
        </w:tc>
        <w:tc>
          <w:tcPr>
            <w:tcW w:w="3307" w:type="dxa"/>
          </w:tcPr>
          <w:p w14:paraId="0C293539" w14:textId="77777777" w:rsidR="0057329A" w:rsidRPr="000A42A6" w:rsidRDefault="0057329A">
            <w:pPr>
              <w:keepNext/>
              <w:spacing w:after="0"/>
              <w:rPr>
                <w:rFonts w:cs="Arial"/>
                <w:sz w:val="20"/>
                <w:szCs w:val="20"/>
                <w:lang w:eastAsia="ja-JP"/>
              </w:rPr>
            </w:pPr>
            <w:r w:rsidRPr="000A42A6">
              <w:rPr>
                <w:rFonts w:cs="Arial"/>
                <w:sz w:val="20"/>
                <w:szCs w:val="20"/>
                <w:lang w:eastAsia="ja-JP"/>
              </w:rPr>
              <w:t>LEO 600</w:t>
            </w:r>
          </w:p>
        </w:tc>
      </w:tr>
      <w:tr w:rsidR="0057329A" w:rsidRPr="004267AD" w14:paraId="72A9268E" w14:textId="77777777" w:rsidTr="00DB7BA4">
        <w:trPr>
          <w:jc w:val="center"/>
        </w:trPr>
        <w:tc>
          <w:tcPr>
            <w:tcW w:w="3209" w:type="dxa"/>
            <w:shd w:val="clear" w:color="auto" w:fill="E2EFD9" w:themeFill="accent6" w:themeFillTint="33"/>
          </w:tcPr>
          <w:p w14:paraId="1A3659DF" w14:textId="77777777" w:rsidR="0057329A" w:rsidRPr="000A42A6" w:rsidRDefault="0057329A">
            <w:pPr>
              <w:keepNext/>
              <w:spacing w:after="0"/>
              <w:rPr>
                <w:rFonts w:cs="Arial"/>
                <w:sz w:val="20"/>
                <w:szCs w:val="20"/>
                <w:lang w:eastAsia="ja-JP"/>
              </w:rPr>
            </w:pPr>
            <w:proofErr w:type="spellStart"/>
            <w:r w:rsidRPr="000A42A6">
              <w:rPr>
                <w:rFonts w:cs="Arial"/>
                <w:sz w:val="20"/>
                <w:szCs w:val="20"/>
                <w:lang w:val="sv-SE"/>
              </w:rPr>
              <w:t>Satellite</w:t>
            </w:r>
            <w:proofErr w:type="spellEnd"/>
            <w:r w:rsidRPr="000A42A6">
              <w:rPr>
                <w:rFonts w:cs="Arial"/>
                <w:sz w:val="20"/>
                <w:szCs w:val="20"/>
                <w:lang w:val="sv-SE"/>
              </w:rPr>
              <w:t xml:space="preserve"> RF parameter set</w:t>
            </w:r>
          </w:p>
        </w:tc>
        <w:tc>
          <w:tcPr>
            <w:tcW w:w="3307" w:type="dxa"/>
          </w:tcPr>
          <w:p w14:paraId="32228DDD" w14:textId="77777777" w:rsidR="0057329A" w:rsidRPr="000A42A6" w:rsidRDefault="0057329A">
            <w:pPr>
              <w:keepNext/>
              <w:spacing w:after="0"/>
              <w:rPr>
                <w:rFonts w:cs="Arial"/>
                <w:sz w:val="20"/>
                <w:szCs w:val="20"/>
                <w:lang w:eastAsia="ja-JP"/>
              </w:rPr>
            </w:pPr>
            <w:r w:rsidRPr="000A42A6">
              <w:rPr>
                <w:rFonts w:cs="Arial"/>
                <w:sz w:val="20"/>
                <w:szCs w:val="20"/>
                <w:lang w:val="sv-SE"/>
              </w:rPr>
              <w:t>Set-1</w:t>
            </w:r>
          </w:p>
        </w:tc>
      </w:tr>
      <w:tr w:rsidR="0057329A" w:rsidRPr="004267AD" w14:paraId="6E36E481" w14:textId="77777777" w:rsidTr="00DB7BA4">
        <w:trPr>
          <w:jc w:val="center"/>
        </w:trPr>
        <w:tc>
          <w:tcPr>
            <w:tcW w:w="3209" w:type="dxa"/>
            <w:shd w:val="clear" w:color="auto" w:fill="E2EFD9" w:themeFill="accent6" w:themeFillTint="33"/>
          </w:tcPr>
          <w:p w14:paraId="5E391C88" w14:textId="77777777" w:rsidR="0057329A" w:rsidRPr="000A42A6" w:rsidRDefault="0057329A">
            <w:pPr>
              <w:keepNext/>
              <w:spacing w:after="0"/>
              <w:rPr>
                <w:rFonts w:cs="Arial"/>
                <w:sz w:val="20"/>
                <w:szCs w:val="20"/>
                <w:lang w:val="sv-SE"/>
              </w:rPr>
            </w:pPr>
            <w:r w:rsidRPr="000A42A6">
              <w:rPr>
                <w:rFonts w:cs="Arial"/>
                <w:sz w:val="20"/>
                <w:szCs w:val="20"/>
                <w:lang w:eastAsia="zh-CN"/>
              </w:rPr>
              <w:t>Elevation Angle</w:t>
            </w:r>
          </w:p>
        </w:tc>
        <w:tc>
          <w:tcPr>
            <w:tcW w:w="3307" w:type="dxa"/>
            <w:vAlign w:val="center"/>
          </w:tcPr>
          <w:p w14:paraId="50086C7D" w14:textId="77777777" w:rsidR="0057329A" w:rsidRPr="000A42A6" w:rsidRDefault="0057329A">
            <w:pPr>
              <w:keepNext/>
              <w:spacing w:after="0"/>
              <w:rPr>
                <w:rFonts w:cs="Arial"/>
                <w:sz w:val="20"/>
                <w:szCs w:val="20"/>
                <w:lang w:eastAsia="ja-JP"/>
              </w:rPr>
            </w:pPr>
            <w:r w:rsidRPr="000A42A6">
              <w:rPr>
                <w:rFonts w:cs="Arial"/>
                <w:sz w:val="20"/>
                <w:szCs w:val="20"/>
                <w:lang w:val="sv-SE"/>
              </w:rPr>
              <w:t>30° to 90°</w:t>
            </w:r>
          </w:p>
        </w:tc>
      </w:tr>
      <w:tr w:rsidR="0057329A" w:rsidRPr="004267AD" w14:paraId="1818B5D6" w14:textId="77777777" w:rsidTr="00DB7BA4">
        <w:trPr>
          <w:jc w:val="center"/>
        </w:trPr>
        <w:tc>
          <w:tcPr>
            <w:tcW w:w="3209" w:type="dxa"/>
            <w:shd w:val="clear" w:color="auto" w:fill="E2EFD9" w:themeFill="accent6" w:themeFillTint="33"/>
          </w:tcPr>
          <w:p w14:paraId="4AE914AF" w14:textId="77777777" w:rsidR="0057329A" w:rsidRPr="000A42A6" w:rsidRDefault="0057329A">
            <w:pPr>
              <w:keepNext/>
              <w:spacing w:after="0"/>
              <w:rPr>
                <w:rFonts w:cs="Arial"/>
                <w:sz w:val="20"/>
                <w:szCs w:val="20"/>
                <w:lang w:eastAsia="zh-CN"/>
              </w:rPr>
            </w:pPr>
            <w:r w:rsidRPr="000A42A6">
              <w:rPr>
                <w:rFonts w:cs="Arial"/>
                <w:sz w:val="20"/>
                <w:szCs w:val="20"/>
                <w:lang w:eastAsia="zh-CN"/>
              </w:rPr>
              <w:t>Subcarrier spacing [kHz]</w:t>
            </w:r>
          </w:p>
        </w:tc>
        <w:tc>
          <w:tcPr>
            <w:tcW w:w="3307" w:type="dxa"/>
            <w:vAlign w:val="center"/>
          </w:tcPr>
          <w:p w14:paraId="6ACB6619" w14:textId="77777777" w:rsidR="0057329A" w:rsidRPr="000A42A6" w:rsidRDefault="0057329A">
            <w:pPr>
              <w:keepNext/>
              <w:spacing w:after="0"/>
              <w:rPr>
                <w:rFonts w:cs="Arial"/>
                <w:sz w:val="20"/>
                <w:szCs w:val="20"/>
                <w:lang w:val="sv-SE"/>
              </w:rPr>
            </w:pPr>
            <w:r w:rsidRPr="000A42A6">
              <w:rPr>
                <w:rFonts w:cs="Arial"/>
                <w:sz w:val="20"/>
                <w:szCs w:val="20"/>
                <w:lang w:val="sv-SE"/>
              </w:rPr>
              <w:t>15</w:t>
            </w:r>
          </w:p>
        </w:tc>
      </w:tr>
      <w:tr w:rsidR="0057329A" w:rsidRPr="004267AD" w14:paraId="22740A58" w14:textId="77777777" w:rsidTr="00DB7BA4">
        <w:trPr>
          <w:jc w:val="center"/>
        </w:trPr>
        <w:tc>
          <w:tcPr>
            <w:tcW w:w="3209" w:type="dxa"/>
            <w:shd w:val="clear" w:color="auto" w:fill="E2EFD9" w:themeFill="accent6" w:themeFillTint="33"/>
          </w:tcPr>
          <w:p w14:paraId="070483D3" w14:textId="77777777" w:rsidR="0057329A" w:rsidRPr="000A42A6" w:rsidRDefault="0057329A">
            <w:pPr>
              <w:keepNext/>
              <w:spacing w:after="0"/>
              <w:rPr>
                <w:rFonts w:cs="Arial"/>
                <w:sz w:val="20"/>
                <w:szCs w:val="20"/>
                <w:lang w:eastAsia="zh-CN"/>
              </w:rPr>
            </w:pPr>
            <w:r w:rsidRPr="000A42A6">
              <w:rPr>
                <w:rFonts w:cs="Arial"/>
                <w:sz w:val="20"/>
                <w:szCs w:val="20"/>
                <w:lang w:eastAsia="zh-CN"/>
              </w:rPr>
              <w:t>TX: EIRP [dBm]</w:t>
            </w:r>
          </w:p>
        </w:tc>
        <w:tc>
          <w:tcPr>
            <w:tcW w:w="3307" w:type="dxa"/>
          </w:tcPr>
          <w:p w14:paraId="5341E827" w14:textId="77777777" w:rsidR="0057329A" w:rsidRPr="000A42A6" w:rsidRDefault="0057329A">
            <w:pPr>
              <w:keepNext/>
              <w:spacing w:after="0"/>
              <w:rPr>
                <w:rFonts w:cs="Arial"/>
                <w:sz w:val="20"/>
                <w:szCs w:val="20"/>
                <w:lang w:eastAsia="ja-JP"/>
              </w:rPr>
            </w:pPr>
            <w:r w:rsidRPr="000A42A6">
              <w:rPr>
                <w:rFonts w:cs="Arial"/>
                <w:sz w:val="20"/>
                <w:szCs w:val="20"/>
                <w:lang w:val="sv-SE"/>
              </w:rPr>
              <w:t>17.5</w:t>
            </w:r>
          </w:p>
        </w:tc>
      </w:tr>
      <w:tr w:rsidR="0057329A" w:rsidRPr="004267AD" w14:paraId="1464F9D8" w14:textId="77777777" w:rsidTr="00DB7BA4">
        <w:trPr>
          <w:jc w:val="center"/>
        </w:trPr>
        <w:tc>
          <w:tcPr>
            <w:tcW w:w="3209" w:type="dxa"/>
            <w:shd w:val="clear" w:color="auto" w:fill="E2EFD9" w:themeFill="accent6" w:themeFillTint="33"/>
          </w:tcPr>
          <w:p w14:paraId="58BD9434" w14:textId="77777777" w:rsidR="0057329A" w:rsidRPr="000A42A6" w:rsidRDefault="0057329A">
            <w:pPr>
              <w:keepNext/>
              <w:spacing w:after="0"/>
              <w:rPr>
                <w:rFonts w:cs="Arial"/>
                <w:sz w:val="20"/>
                <w:szCs w:val="20"/>
                <w:lang w:eastAsia="zh-CN"/>
              </w:rPr>
            </w:pPr>
            <w:r w:rsidRPr="000A42A6">
              <w:rPr>
                <w:rFonts w:cs="Arial"/>
                <w:sz w:val="20"/>
                <w:szCs w:val="20"/>
                <w:lang w:eastAsia="zh-CN"/>
              </w:rPr>
              <w:t>RX: G/T [dB/K]</w:t>
            </w:r>
          </w:p>
        </w:tc>
        <w:tc>
          <w:tcPr>
            <w:tcW w:w="3307" w:type="dxa"/>
          </w:tcPr>
          <w:p w14:paraId="7BEB7E9B" w14:textId="77777777" w:rsidR="0057329A" w:rsidRPr="000A42A6" w:rsidRDefault="0057329A">
            <w:pPr>
              <w:keepNext/>
              <w:spacing w:after="0"/>
              <w:rPr>
                <w:rFonts w:cs="Arial"/>
                <w:sz w:val="20"/>
                <w:szCs w:val="20"/>
                <w:lang w:eastAsia="ja-JP"/>
              </w:rPr>
            </w:pPr>
            <w:r w:rsidRPr="000A42A6">
              <w:rPr>
                <w:rFonts w:cs="Arial"/>
                <w:sz w:val="20"/>
                <w:szCs w:val="20"/>
                <w:lang w:val="sv-SE"/>
              </w:rPr>
              <w:t>1.1</w:t>
            </w:r>
          </w:p>
        </w:tc>
      </w:tr>
      <w:tr w:rsidR="0057329A" w:rsidRPr="004267AD" w14:paraId="3C8C3AB6" w14:textId="77777777" w:rsidTr="00DB7BA4">
        <w:trPr>
          <w:jc w:val="center"/>
        </w:trPr>
        <w:tc>
          <w:tcPr>
            <w:tcW w:w="3209" w:type="dxa"/>
            <w:shd w:val="clear" w:color="auto" w:fill="E2EFD9" w:themeFill="accent6" w:themeFillTint="33"/>
          </w:tcPr>
          <w:p w14:paraId="00D19EED" w14:textId="77777777" w:rsidR="0057329A" w:rsidRPr="000A42A6" w:rsidRDefault="0057329A">
            <w:pPr>
              <w:keepNext/>
              <w:spacing w:after="0"/>
              <w:rPr>
                <w:rFonts w:cs="Arial"/>
                <w:sz w:val="20"/>
                <w:szCs w:val="20"/>
                <w:lang w:eastAsia="zh-CN"/>
              </w:rPr>
            </w:pPr>
            <w:r w:rsidRPr="000A42A6">
              <w:rPr>
                <w:rFonts w:cs="Arial"/>
                <w:sz w:val="20"/>
                <w:szCs w:val="20"/>
                <w:lang w:eastAsia="zh-CN"/>
              </w:rPr>
              <w:t>Free space path loss (PL) [dB]</w:t>
            </w:r>
          </w:p>
        </w:tc>
        <w:tc>
          <w:tcPr>
            <w:tcW w:w="3307" w:type="dxa"/>
          </w:tcPr>
          <w:p w14:paraId="04CA9A35" w14:textId="77777777" w:rsidR="0057329A" w:rsidRPr="000A42A6" w:rsidRDefault="0057329A">
            <w:pPr>
              <w:keepNext/>
              <w:spacing w:after="0"/>
              <w:rPr>
                <w:rFonts w:cs="Arial"/>
                <w:sz w:val="20"/>
                <w:szCs w:val="20"/>
                <w:lang w:val="sv-SE"/>
              </w:rPr>
            </w:pPr>
            <w:r w:rsidRPr="000A42A6">
              <w:rPr>
                <w:rFonts w:cs="Arial"/>
                <w:sz w:val="20"/>
                <w:szCs w:val="20"/>
                <w:lang w:val="sv-SE"/>
              </w:rPr>
              <w:t>159.1 (30°)</w:t>
            </w:r>
          </w:p>
          <w:p w14:paraId="6B8A87E5" w14:textId="77777777" w:rsidR="0057329A" w:rsidRPr="000A42A6" w:rsidRDefault="0057329A">
            <w:pPr>
              <w:keepNext/>
              <w:spacing w:after="0"/>
              <w:rPr>
                <w:rFonts w:cs="Arial"/>
                <w:sz w:val="20"/>
                <w:szCs w:val="20"/>
                <w:lang w:eastAsia="ja-JP"/>
              </w:rPr>
            </w:pPr>
            <w:r w:rsidRPr="000A42A6">
              <w:rPr>
                <w:rFonts w:cs="Arial"/>
                <w:sz w:val="20"/>
                <w:szCs w:val="20"/>
                <w:lang w:val="sv-SE"/>
              </w:rPr>
              <w:t>154.0 (90°)</w:t>
            </w:r>
          </w:p>
        </w:tc>
      </w:tr>
      <w:tr w:rsidR="0057329A" w:rsidRPr="004267AD" w14:paraId="746C0364" w14:textId="77777777" w:rsidTr="00DB7BA4">
        <w:trPr>
          <w:jc w:val="center"/>
        </w:trPr>
        <w:tc>
          <w:tcPr>
            <w:tcW w:w="3209" w:type="dxa"/>
            <w:shd w:val="clear" w:color="auto" w:fill="E2EFD9" w:themeFill="accent6" w:themeFillTint="33"/>
          </w:tcPr>
          <w:p w14:paraId="6AB51C86" w14:textId="77777777" w:rsidR="0057329A" w:rsidRPr="000A42A6" w:rsidRDefault="0057329A">
            <w:pPr>
              <w:keepNext/>
              <w:spacing w:after="0"/>
              <w:rPr>
                <w:rFonts w:cs="Arial"/>
                <w:sz w:val="20"/>
                <w:szCs w:val="20"/>
                <w:lang w:eastAsia="zh-CN"/>
              </w:rPr>
            </w:pPr>
            <w:r w:rsidRPr="000A42A6">
              <w:rPr>
                <w:rFonts w:cs="Arial"/>
                <w:sz w:val="20"/>
                <w:szCs w:val="20"/>
                <w:lang w:eastAsia="zh-CN"/>
              </w:rPr>
              <w:t>Atmospheric loss (LA)</w:t>
            </w:r>
          </w:p>
        </w:tc>
        <w:tc>
          <w:tcPr>
            <w:tcW w:w="3307" w:type="dxa"/>
          </w:tcPr>
          <w:p w14:paraId="41143AAA" w14:textId="77777777" w:rsidR="0057329A" w:rsidRPr="000A42A6" w:rsidRDefault="0057329A">
            <w:pPr>
              <w:keepNext/>
              <w:spacing w:after="0"/>
              <w:rPr>
                <w:rFonts w:cs="Arial"/>
                <w:sz w:val="20"/>
                <w:szCs w:val="20"/>
                <w:lang w:val="sv-SE"/>
              </w:rPr>
            </w:pPr>
            <w:proofErr w:type="gramStart"/>
            <w:r w:rsidRPr="000A42A6">
              <w:rPr>
                <w:rFonts w:cs="Arial"/>
                <w:sz w:val="20"/>
                <w:szCs w:val="20"/>
                <w:lang w:val="sv-SE"/>
              </w:rPr>
              <w:t>0.066</w:t>
            </w:r>
            <w:proofErr w:type="gramEnd"/>
            <w:r w:rsidRPr="000A42A6">
              <w:rPr>
                <w:rFonts w:cs="Arial"/>
                <w:sz w:val="20"/>
                <w:szCs w:val="20"/>
                <w:lang w:val="sv-SE"/>
              </w:rPr>
              <w:t xml:space="preserve"> (30°)</w:t>
            </w:r>
          </w:p>
          <w:p w14:paraId="401B5A82" w14:textId="77777777" w:rsidR="0057329A" w:rsidRPr="000A42A6" w:rsidRDefault="0057329A">
            <w:pPr>
              <w:keepNext/>
              <w:spacing w:after="0"/>
              <w:rPr>
                <w:rFonts w:cs="Arial"/>
                <w:sz w:val="20"/>
                <w:szCs w:val="20"/>
                <w:lang w:eastAsia="ja-JP"/>
              </w:rPr>
            </w:pPr>
            <w:proofErr w:type="gramStart"/>
            <w:r w:rsidRPr="000A42A6">
              <w:rPr>
                <w:rFonts w:cs="Arial"/>
                <w:sz w:val="20"/>
                <w:szCs w:val="20"/>
                <w:lang w:val="sv-SE"/>
              </w:rPr>
              <w:t>0.033</w:t>
            </w:r>
            <w:proofErr w:type="gramEnd"/>
            <w:r w:rsidRPr="000A42A6">
              <w:rPr>
                <w:rFonts w:cs="Arial"/>
                <w:sz w:val="20"/>
                <w:szCs w:val="20"/>
                <w:lang w:val="sv-SE"/>
              </w:rPr>
              <w:t xml:space="preserve"> (90°)</w:t>
            </w:r>
          </w:p>
        </w:tc>
      </w:tr>
      <w:tr w:rsidR="0057329A" w:rsidRPr="004267AD" w14:paraId="7F392CF0" w14:textId="77777777" w:rsidTr="00DB7BA4">
        <w:trPr>
          <w:jc w:val="center"/>
        </w:trPr>
        <w:tc>
          <w:tcPr>
            <w:tcW w:w="3209" w:type="dxa"/>
            <w:shd w:val="clear" w:color="auto" w:fill="E2EFD9" w:themeFill="accent6" w:themeFillTint="33"/>
          </w:tcPr>
          <w:p w14:paraId="6ECB0F2F" w14:textId="77777777" w:rsidR="0057329A" w:rsidRPr="000A42A6" w:rsidRDefault="0057329A">
            <w:pPr>
              <w:keepNext/>
              <w:spacing w:after="0"/>
              <w:rPr>
                <w:rFonts w:cs="Arial"/>
                <w:sz w:val="20"/>
                <w:szCs w:val="20"/>
                <w:lang w:eastAsia="zh-CN"/>
              </w:rPr>
            </w:pPr>
            <w:r w:rsidRPr="000A42A6">
              <w:rPr>
                <w:rFonts w:cs="Arial"/>
                <w:sz w:val="20"/>
                <w:szCs w:val="20"/>
                <w:lang w:eastAsia="zh-CN"/>
              </w:rPr>
              <w:t>Shadow fading margin (SF) [dB]</w:t>
            </w:r>
          </w:p>
        </w:tc>
        <w:tc>
          <w:tcPr>
            <w:tcW w:w="3307" w:type="dxa"/>
          </w:tcPr>
          <w:p w14:paraId="7F1261A7" w14:textId="77777777" w:rsidR="0057329A" w:rsidRPr="000A42A6" w:rsidRDefault="0057329A">
            <w:pPr>
              <w:keepNext/>
              <w:spacing w:after="0"/>
              <w:rPr>
                <w:rFonts w:cs="Arial"/>
                <w:sz w:val="20"/>
                <w:szCs w:val="20"/>
                <w:lang w:eastAsia="ja-JP"/>
              </w:rPr>
            </w:pPr>
            <w:r w:rsidRPr="000A42A6">
              <w:rPr>
                <w:rFonts w:cs="Arial"/>
                <w:sz w:val="20"/>
                <w:szCs w:val="20"/>
                <w:lang w:val="sv-SE"/>
              </w:rPr>
              <w:t>3</w:t>
            </w:r>
          </w:p>
        </w:tc>
      </w:tr>
      <w:tr w:rsidR="0057329A" w:rsidRPr="004267AD" w14:paraId="713032AB" w14:textId="77777777" w:rsidTr="00DB7BA4">
        <w:trPr>
          <w:jc w:val="center"/>
        </w:trPr>
        <w:tc>
          <w:tcPr>
            <w:tcW w:w="3209" w:type="dxa"/>
            <w:shd w:val="clear" w:color="auto" w:fill="E2EFD9" w:themeFill="accent6" w:themeFillTint="33"/>
          </w:tcPr>
          <w:p w14:paraId="4F7DFB55" w14:textId="77777777" w:rsidR="0057329A" w:rsidRPr="000A42A6" w:rsidRDefault="0057329A">
            <w:pPr>
              <w:keepNext/>
              <w:spacing w:after="0"/>
              <w:rPr>
                <w:rFonts w:cs="Arial"/>
                <w:sz w:val="20"/>
                <w:szCs w:val="20"/>
                <w:lang w:eastAsia="zh-CN"/>
              </w:rPr>
            </w:pPr>
            <w:r w:rsidRPr="000A42A6">
              <w:rPr>
                <w:rFonts w:cs="Arial"/>
                <w:sz w:val="20"/>
                <w:szCs w:val="20"/>
                <w:lang w:eastAsia="zh-CN"/>
              </w:rPr>
              <w:t>Scintillation loss (SL) [dB]</w:t>
            </w:r>
          </w:p>
        </w:tc>
        <w:tc>
          <w:tcPr>
            <w:tcW w:w="3307" w:type="dxa"/>
          </w:tcPr>
          <w:p w14:paraId="2F1FC75E" w14:textId="77777777" w:rsidR="0057329A" w:rsidRPr="000A42A6" w:rsidRDefault="0057329A">
            <w:pPr>
              <w:keepNext/>
              <w:spacing w:after="0"/>
              <w:rPr>
                <w:rFonts w:cs="Arial"/>
                <w:sz w:val="20"/>
                <w:szCs w:val="20"/>
                <w:lang w:eastAsia="ja-JP"/>
              </w:rPr>
            </w:pPr>
            <w:r w:rsidRPr="000A42A6">
              <w:rPr>
                <w:rFonts w:cs="Arial"/>
                <w:sz w:val="20"/>
                <w:szCs w:val="20"/>
                <w:lang w:val="sv-SE"/>
              </w:rPr>
              <w:t>2.2</w:t>
            </w:r>
          </w:p>
        </w:tc>
      </w:tr>
      <w:tr w:rsidR="0057329A" w:rsidRPr="004267AD" w14:paraId="46A723E8" w14:textId="77777777" w:rsidTr="00DB7BA4">
        <w:trPr>
          <w:jc w:val="center"/>
        </w:trPr>
        <w:tc>
          <w:tcPr>
            <w:tcW w:w="3209" w:type="dxa"/>
            <w:shd w:val="clear" w:color="auto" w:fill="E2EFD9" w:themeFill="accent6" w:themeFillTint="33"/>
          </w:tcPr>
          <w:p w14:paraId="6114BBEF" w14:textId="77777777" w:rsidR="0057329A" w:rsidRPr="000A42A6" w:rsidRDefault="0057329A">
            <w:pPr>
              <w:keepNext/>
              <w:spacing w:after="0"/>
              <w:rPr>
                <w:rFonts w:cs="Arial"/>
                <w:sz w:val="20"/>
                <w:szCs w:val="20"/>
                <w:lang w:eastAsia="zh-CN"/>
              </w:rPr>
            </w:pPr>
            <w:r w:rsidRPr="000A42A6">
              <w:rPr>
                <w:rFonts w:cs="Arial"/>
                <w:sz w:val="20"/>
                <w:szCs w:val="20"/>
                <w:lang w:eastAsia="zh-CN"/>
              </w:rPr>
              <w:t>Polarization loss [dB]</w:t>
            </w:r>
          </w:p>
        </w:tc>
        <w:tc>
          <w:tcPr>
            <w:tcW w:w="3307" w:type="dxa"/>
          </w:tcPr>
          <w:p w14:paraId="737ABCBA" w14:textId="77777777" w:rsidR="0057329A" w:rsidRPr="000A42A6" w:rsidRDefault="0057329A">
            <w:pPr>
              <w:keepNext/>
              <w:spacing w:after="0"/>
              <w:rPr>
                <w:rFonts w:cs="Arial"/>
                <w:sz w:val="20"/>
                <w:szCs w:val="20"/>
                <w:lang w:eastAsia="ja-JP"/>
              </w:rPr>
            </w:pPr>
            <w:r w:rsidRPr="000A42A6">
              <w:rPr>
                <w:rFonts w:cs="Arial"/>
                <w:sz w:val="20"/>
                <w:szCs w:val="20"/>
                <w:lang w:val="sv-SE"/>
              </w:rPr>
              <w:t>3</w:t>
            </w:r>
          </w:p>
        </w:tc>
      </w:tr>
      <w:tr w:rsidR="0057329A" w:rsidRPr="004267AD" w14:paraId="3015B4F6" w14:textId="77777777" w:rsidTr="00DB7BA4">
        <w:trPr>
          <w:jc w:val="center"/>
        </w:trPr>
        <w:tc>
          <w:tcPr>
            <w:tcW w:w="3209" w:type="dxa"/>
            <w:shd w:val="clear" w:color="auto" w:fill="E2EFD9" w:themeFill="accent6" w:themeFillTint="33"/>
          </w:tcPr>
          <w:p w14:paraId="15194A55" w14:textId="77777777" w:rsidR="0057329A" w:rsidRPr="000A42A6" w:rsidRDefault="0057329A">
            <w:pPr>
              <w:keepNext/>
              <w:spacing w:after="0"/>
              <w:rPr>
                <w:rFonts w:cs="Arial"/>
                <w:sz w:val="20"/>
                <w:szCs w:val="20"/>
                <w:lang w:eastAsia="zh-CN"/>
              </w:rPr>
            </w:pPr>
            <w:r w:rsidRPr="000A42A6">
              <w:rPr>
                <w:rFonts w:cs="Arial"/>
                <w:sz w:val="20"/>
                <w:szCs w:val="20"/>
                <w:lang w:eastAsia="zh-CN"/>
              </w:rPr>
              <w:t>Additional losses (AD) [dB]</w:t>
            </w:r>
          </w:p>
        </w:tc>
        <w:tc>
          <w:tcPr>
            <w:tcW w:w="3307" w:type="dxa"/>
          </w:tcPr>
          <w:p w14:paraId="06456A8F" w14:textId="77777777" w:rsidR="0057329A" w:rsidRPr="000A42A6" w:rsidRDefault="0057329A">
            <w:pPr>
              <w:keepNext/>
              <w:spacing w:after="0"/>
              <w:rPr>
                <w:rFonts w:cs="Arial"/>
                <w:sz w:val="20"/>
                <w:szCs w:val="20"/>
                <w:lang w:eastAsia="ja-JP"/>
              </w:rPr>
            </w:pPr>
            <w:r w:rsidRPr="000A42A6">
              <w:rPr>
                <w:rFonts w:cs="Arial"/>
                <w:sz w:val="20"/>
                <w:szCs w:val="20"/>
                <w:lang w:eastAsia="ja-JP"/>
              </w:rPr>
              <w:t>0</w:t>
            </w:r>
          </w:p>
        </w:tc>
      </w:tr>
      <w:tr w:rsidR="0057329A" w:rsidRPr="004267AD" w14:paraId="00DEE42E" w14:textId="77777777" w:rsidTr="00DB7BA4">
        <w:trPr>
          <w:jc w:val="center"/>
        </w:trPr>
        <w:tc>
          <w:tcPr>
            <w:tcW w:w="3209" w:type="dxa"/>
            <w:shd w:val="clear" w:color="auto" w:fill="E2EFD9" w:themeFill="accent6" w:themeFillTint="33"/>
          </w:tcPr>
          <w:p w14:paraId="4BCC0002" w14:textId="77777777" w:rsidR="0057329A" w:rsidRPr="000A42A6" w:rsidRDefault="0057329A">
            <w:pPr>
              <w:spacing w:after="0"/>
              <w:rPr>
                <w:rFonts w:eastAsia="Times New Roman" w:cs="Arial"/>
                <w:b/>
                <w:bCs/>
                <w:color w:val="000000"/>
                <w:sz w:val="20"/>
                <w:szCs w:val="20"/>
                <w:lang w:eastAsia="zh-CN"/>
              </w:rPr>
            </w:pPr>
            <w:r w:rsidRPr="000A42A6">
              <w:rPr>
                <w:rFonts w:cs="Arial"/>
                <w:b/>
                <w:bCs/>
                <w:sz w:val="20"/>
                <w:szCs w:val="20"/>
                <w:lang w:val="sv-SE"/>
              </w:rPr>
              <w:t>Target SNR [dB]</w:t>
            </w:r>
          </w:p>
        </w:tc>
        <w:tc>
          <w:tcPr>
            <w:tcW w:w="3307" w:type="dxa"/>
          </w:tcPr>
          <w:p w14:paraId="6C2920DE" w14:textId="71878712" w:rsidR="0057329A" w:rsidRPr="000A42A6" w:rsidRDefault="0057329A">
            <w:pPr>
              <w:spacing w:after="0"/>
              <w:rPr>
                <w:rFonts w:cs="Arial"/>
                <w:b/>
                <w:bCs/>
                <w:sz w:val="20"/>
                <w:szCs w:val="20"/>
                <w:lang w:val="sv-SE"/>
              </w:rPr>
            </w:pPr>
            <w:r w:rsidRPr="000A42A6">
              <w:rPr>
                <w:rFonts w:cs="Arial"/>
                <w:b/>
                <w:bCs/>
                <w:sz w:val="20"/>
                <w:szCs w:val="20"/>
                <w:lang w:val="sv-SE"/>
              </w:rPr>
              <w:t>[-2.7 to +2.4]</w:t>
            </w:r>
            <w:r w:rsidR="000E1408">
              <w:rPr>
                <w:rFonts w:cs="Arial"/>
                <w:b/>
                <w:bCs/>
                <w:sz w:val="20"/>
                <w:szCs w:val="20"/>
                <w:lang w:val="sv-SE"/>
              </w:rPr>
              <w:t xml:space="preserve"> – </w:t>
            </w:r>
            <w:r w:rsidRPr="000A42A6">
              <w:rPr>
                <w:rFonts w:cs="Arial"/>
                <w:b/>
                <w:bCs/>
                <w:sz w:val="20"/>
                <w:szCs w:val="20"/>
                <w:lang w:val="sv-SE"/>
              </w:rPr>
              <w:t>10log</w:t>
            </w:r>
            <w:r w:rsidRPr="000A42A6">
              <w:rPr>
                <w:rFonts w:cs="Arial"/>
                <w:b/>
                <w:bCs/>
                <w:sz w:val="20"/>
                <w:szCs w:val="20"/>
                <w:vertAlign w:val="subscript"/>
                <w:lang w:val="sv-SE"/>
              </w:rPr>
              <w:t>10</w:t>
            </w:r>
            <w:r w:rsidRPr="000A42A6">
              <w:rPr>
                <w:rFonts w:cs="Arial"/>
                <w:b/>
                <w:bCs/>
                <w:sz w:val="20"/>
                <w:szCs w:val="20"/>
                <w:lang w:val="sv-SE"/>
              </w:rPr>
              <w:t>(#PRBs)</w:t>
            </w:r>
          </w:p>
        </w:tc>
      </w:tr>
    </w:tbl>
    <w:p w14:paraId="01E4722F" w14:textId="77777777" w:rsidR="0057329A" w:rsidRDefault="0057329A" w:rsidP="0057329A">
      <w:pPr>
        <w:rPr>
          <w:lang w:eastAsia="ja-JP"/>
        </w:rPr>
      </w:pPr>
    </w:p>
    <w:p w14:paraId="6EAA2FCB" w14:textId="38B2553F" w:rsidR="00E401EB" w:rsidRDefault="00E401EB" w:rsidP="0057329A">
      <w:pPr>
        <w:rPr>
          <w:lang w:eastAsia="ja-JP"/>
        </w:rPr>
      </w:pPr>
      <w:r>
        <w:rPr>
          <w:lang w:eastAsia="ja-JP"/>
        </w:rPr>
        <w:t xml:space="preserve">In most simulations, 2 PRBs have been used, </w:t>
      </w:r>
      <w:r w:rsidR="00FE7B78">
        <w:rPr>
          <w:lang w:eastAsia="ja-JP"/>
        </w:rPr>
        <w:t xml:space="preserve">for which the target SNR range is [-5.7 to -0.6] </w:t>
      </w:r>
      <w:proofErr w:type="spellStart"/>
      <w:r w:rsidR="00FE7B78">
        <w:rPr>
          <w:lang w:eastAsia="ja-JP"/>
        </w:rPr>
        <w:t>dB.</w:t>
      </w:r>
      <w:proofErr w:type="spellEnd"/>
    </w:p>
    <w:sectPr w:rsidR="00E401EB"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3F5F" w14:textId="77777777" w:rsidR="005D0BE5" w:rsidRDefault="005D0BE5" w:rsidP="006A07F7">
      <w:r>
        <w:separator/>
      </w:r>
    </w:p>
  </w:endnote>
  <w:endnote w:type="continuationSeparator" w:id="0">
    <w:p w14:paraId="245A92D1" w14:textId="77777777" w:rsidR="005D0BE5" w:rsidRDefault="005D0BE5" w:rsidP="006A07F7">
      <w:r>
        <w:continuationSeparator/>
      </w:r>
    </w:p>
  </w:endnote>
  <w:endnote w:type="continuationNotice" w:id="1">
    <w:p w14:paraId="5E39A07D" w14:textId="77777777" w:rsidR="005D0BE5" w:rsidRDefault="005D0BE5" w:rsidP="006A0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39C7F" w14:textId="77777777" w:rsidR="005D0BE5" w:rsidRDefault="005D0BE5" w:rsidP="006A07F7">
      <w:r>
        <w:separator/>
      </w:r>
    </w:p>
  </w:footnote>
  <w:footnote w:type="continuationSeparator" w:id="0">
    <w:p w14:paraId="32A79F62" w14:textId="77777777" w:rsidR="005D0BE5" w:rsidRDefault="005D0BE5" w:rsidP="006A07F7">
      <w:r>
        <w:continuationSeparator/>
      </w:r>
    </w:p>
  </w:footnote>
  <w:footnote w:type="continuationNotice" w:id="1">
    <w:p w14:paraId="3150DE47" w14:textId="77777777" w:rsidR="005D0BE5" w:rsidRDefault="005D0BE5" w:rsidP="006A0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6A07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4"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0DF2386B"/>
    <w:multiLevelType w:val="hybridMultilevel"/>
    <w:tmpl w:val="4AA2B994"/>
    <w:lvl w:ilvl="0" w:tplc="D84A2FA6">
      <w:start w:val="1"/>
      <w:numFmt w:val="bullet"/>
      <w:lvlText w:val="–"/>
      <w:lvlJc w:val="left"/>
      <w:pPr>
        <w:tabs>
          <w:tab w:val="num" w:pos="720"/>
        </w:tabs>
        <w:ind w:left="720" w:hanging="360"/>
      </w:pPr>
      <w:rPr>
        <w:rFonts w:ascii="Ericsson Hilda" w:hAnsi="Ericsson Hilda" w:hint="default"/>
      </w:rPr>
    </w:lvl>
    <w:lvl w:ilvl="1" w:tplc="72EC6CB6">
      <w:start w:val="1"/>
      <w:numFmt w:val="bullet"/>
      <w:lvlText w:val="–"/>
      <w:lvlJc w:val="left"/>
      <w:pPr>
        <w:tabs>
          <w:tab w:val="num" w:pos="1440"/>
        </w:tabs>
        <w:ind w:left="1440" w:hanging="360"/>
      </w:pPr>
      <w:rPr>
        <w:rFonts w:ascii="Ericsson Hilda" w:hAnsi="Ericsson Hilda" w:hint="default"/>
      </w:rPr>
    </w:lvl>
    <w:lvl w:ilvl="2" w:tplc="DEC824E8" w:tentative="1">
      <w:start w:val="1"/>
      <w:numFmt w:val="bullet"/>
      <w:lvlText w:val="–"/>
      <w:lvlJc w:val="left"/>
      <w:pPr>
        <w:tabs>
          <w:tab w:val="num" w:pos="2160"/>
        </w:tabs>
        <w:ind w:left="2160" w:hanging="360"/>
      </w:pPr>
      <w:rPr>
        <w:rFonts w:ascii="Ericsson Hilda" w:hAnsi="Ericsson Hilda" w:hint="default"/>
      </w:rPr>
    </w:lvl>
    <w:lvl w:ilvl="3" w:tplc="5EB26474" w:tentative="1">
      <w:start w:val="1"/>
      <w:numFmt w:val="bullet"/>
      <w:lvlText w:val="–"/>
      <w:lvlJc w:val="left"/>
      <w:pPr>
        <w:tabs>
          <w:tab w:val="num" w:pos="2880"/>
        </w:tabs>
        <w:ind w:left="2880" w:hanging="360"/>
      </w:pPr>
      <w:rPr>
        <w:rFonts w:ascii="Ericsson Hilda" w:hAnsi="Ericsson Hilda" w:hint="default"/>
      </w:rPr>
    </w:lvl>
    <w:lvl w:ilvl="4" w:tplc="2B060B68" w:tentative="1">
      <w:start w:val="1"/>
      <w:numFmt w:val="bullet"/>
      <w:lvlText w:val="–"/>
      <w:lvlJc w:val="left"/>
      <w:pPr>
        <w:tabs>
          <w:tab w:val="num" w:pos="3600"/>
        </w:tabs>
        <w:ind w:left="3600" w:hanging="360"/>
      </w:pPr>
      <w:rPr>
        <w:rFonts w:ascii="Ericsson Hilda" w:hAnsi="Ericsson Hilda" w:hint="default"/>
      </w:rPr>
    </w:lvl>
    <w:lvl w:ilvl="5" w:tplc="14AEDB8A" w:tentative="1">
      <w:start w:val="1"/>
      <w:numFmt w:val="bullet"/>
      <w:lvlText w:val="–"/>
      <w:lvlJc w:val="left"/>
      <w:pPr>
        <w:tabs>
          <w:tab w:val="num" w:pos="4320"/>
        </w:tabs>
        <w:ind w:left="4320" w:hanging="360"/>
      </w:pPr>
      <w:rPr>
        <w:rFonts w:ascii="Ericsson Hilda" w:hAnsi="Ericsson Hilda" w:hint="default"/>
      </w:rPr>
    </w:lvl>
    <w:lvl w:ilvl="6" w:tplc="C7B85C88" w:tentative="1">
      <w:start w:val="1"/>
      <w:numFmt w:val="bullet"/>
      <w:lvlText w:val="–"/>
      <w:lvlJc w:val="left"/>
      <w:pPr>
        <w:tabs>
          <w:tab w:val="num" w:pos="5040"/>
        </w:tabs>
        <w:ind w:left="5040" w:hanging="360"/>
      </w:pPr>
      <w:rPr>
        <w:rFonts w:ascii="Ericsson Hilda" w:hAnsi="Ericsson Hilda" w:hint="default"/>
      </w:rPr>
    </w:lvl>
    <w:lvl w:ilvl="7" w:tplc="422C2680" w:tentative="1">
      <w:start w:val="1"/>
      <w:numFmt w:val="bullet"/>
      <w:lvlText w:val="–"/>
      <w:lvlJc w:val="left"/>
      <w:pPr>
        <w:tabs>
          <w:tab w:val="num" w:pos="5760"/>
        </w:tabs>
        <w:ind w:left="5760" w:hanging="360"/>
      </w:pPr>
      <w:rPr>
        <w:rFonts w:ascii="Ericsson Hilda" w:hAnsi="Ericsson Hilda" w:hint="default"/>
      </w:rPr>
    </w:lvl>
    <w:lvl w:ilvl="8" w:tplc="3E885286"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5E56A0C"/>
    <w:multiLevelType w:val="hybridMultilevel"/>
    <w:tmpl w:val="2FD42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9411CB"/>
    <w:multiLevelType w:val="hybridMultilevel"/>
    <w:tmpl w:val="B9BA82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137F0D"/>
    <w:multiLevelType w:val="hybridMultilevel"/>
    <w:tmpl w:val="D86E84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016FCB"/>
    <w:multiLevelType w:val="hybridMultilevel"/>
    <w:tmpl w:val="6178B6B8"/>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0654292"/>
    <w:multiLevelType w:val="hybridMultilevel"/>
    <w:tmpl w:val="4ECC4F1A"/>
    <w:lvl w:ilvl="0" w:tplc="26B4186C">
      <w:start w:val="1"/>
      <w:numFmt w:val="bullet"/>
      <w:lvlText w:val=""/>
      <w:lvlJc w:val="left"/>
      <w:pPr>
        <w:tabs>
          <w:tab w:val="num" w:pos="720"/>
        </w:tabs>
        <w:ind w:left="720" w:hanging="360"/>
      </w:pPr>
      <w:rPr>
        <w:rFonts w:ascii="Symbol" w:hAnsi="Symbol" w:hint="default"/>
      </w:rPr>
    </w:lvl>
    <w:lvl w:ilvl="1" w:tplc="43C2EBB8" w:tentative="1">
      <w:start w:val="1"/>
      <w:numFmt w:val="bullet"/>
      <w:lvlText w:val=""/>
      <w:lvlJc w:val="left"/>
      <w:pPr>
        <w:tabs>
          <w:tab w:val="num" w:pos="1440"/>
        </w:tabs>
        <w:ind w:left="1440" w:hanging="360"/>
      </w:pPr>
      <w:rPr>
        <w:rFonts w:ascii="Symbol" w:hAnsi="Symbol" w:hint="default"/>
      </w:rPr>
    </w:lvl>
    <w:lvl w:ilvl="2" w:tplc="B4549C5C" w:tentative="1">
      <w:start w:val="1"/>
      <w:numFmt w:val="bullet"/>
      <w:lvlText w:val=""/>
      <w:lvlJc w:val="left"/>
      <w:pPr>
        <w:tabs>
          <w:tab w:val="num" w:pos="2160"/>
        </w:tabs>
        <w:ind w:left="2160" w:hanging="360"/>
      </w:pPr>
      <w:rPr>
        <w:rFonts w:ascii="Symbol" w:hAnsi="Symbol" w:hint="default"/>
      </w:rPr>
    </w:lvl>
    <w:lvl w:ilvl="3" w:tplc="F0EE9E7C" w:tentative="1">
      <w:start w:val="1"/>
      <w:numFmt w:val="bullet"/>
      <w:lvlText w:val=""/>
      <w:lvlJc w:val="left"/>
      <w:pPr>
        <w:tabs>
          <w:tab w:val="num" w:pos="2880"/>
        </w:tabs>
        <w:ind w:left="2880" w:hanging="360"/>
      </w:pPr>
      <w:rPr>
        <w:rFonts w:ascii="Symbol" w:hAnsi="Symbol" w:hint="default"/>
      </w:rPr>
    </w:lvl>
    <w:lvl w:ilvl="4" w:tplc="95182448" w:tentative="1">
      <w:start w:val="1"/>
      <w:numFmt w:val="bullet"/>
      <w:lvlText w:val=""/>
      <w:lvlJc w:val="left"/>
      <w:pPr>
        <w:tabs>
          <w:tab w:val="num" w:pos="3600"/>
        </w:tabs>
        <w:ind w:left="3600" w:hanging="360"/>
      </w:pPr>
      <w:rPr>
        <w:rFonts w:ascii="Symbol" w:hAnsi="Symbol" w:hint="default"/>
      </w:rPr>
    </w:lvl>
    <w:lvl w:ilvl="5" w:tplc="62DCFABC" w:tentative="1">
      <w:start w:val="1"/>
      <w:numFmt w:val="bullet"/>
      <w:lvlText w:val=""/>
      <w:lvlJc w:val="left"/>
      <w:pPr>
        <w:tabs>
          <w:tab w:val="num" w:pos="4320"/>
        </w:tabs>
        <w:ind w:left="4320" w:hanging="360"/>
      </w:pPr>
      <w:rPr>
        <w:rFonts w:ascii="Symbol" w:hAnsi="Symbol" w:hint="default"/>
      </w:rPr>
    </w:lvl>
    <w:lvl w:ilvl="6" w:tplc="9300D0D0" w:tentative="1">
      <w:start w:val="1"/>
      <w:numFmt w:val="bullet"/>
      <w:lvlText w:val=""/>
      <w:lvlJc w:val="left"/>
      <w:pPr>
        <w:tabs>
          <w:tab w:val="num" w:pos="5040"/>
        </w:tabs>
        <w:ind w:left="5040" w:hanging="360"/>
      </w:pPr>
      <w:rPr>
        <w:rFonts w:ascii="Symbol" w:hAnsi="Symbol" w:hint="default"/>
      </w:rPr>
    </w:lvl>
    <w:lvl w:ilvl="7" w:tplc="47C824EA" w:tentative="1">
      <w:start w:val="1"/>
      <w:numFmt w:val="bullet"/>
      <w:lvlText w:val=""/>
      <w:lvlJc w:val="left"/>
      <w:pPr>
        <w:tabs>
          <w:tab w:val="num" w:pos="5760"/>
        </w:tabs>
        <w:ind w:left="5760" w:hanging="360"/>
      </w:pPr>
      <w:rPr>
        <w:rFonts w:ascii="Symbol" w:hAnsi="Symbol" w:hint="default"/>
      </w:rPr>
    </w:lvl>
    <w:lvl w:ilvl="8" w:tplc="9DE6ED4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3A20223C"/>
    <w:multiLevelType w:val="hybridMultilevel"/>
    <w:tmpl w:val="15FCD70C"/>
    <w:lvl w:ilvl="0" w:tplc="73EC9DCE">
      <w:start w:val="1"/>
      <w:numFmt w:val="bullet"/>
      <w:lvlText w:val="–"/>
      <w:lvlJc w:val="left"/>
      <w:pPr>
        <w:tabs>
          <w:tab w:val="num" w:pos="720"/>
        </w:tabs>
        <w:ind w:left="720" w:hanging="360"/>
      </w:pPr>
      <w:rPr>
        <w:rFonts w:ascii="Ericsson Hilda" w:hAnsi="Ericsson Hilda" w:hint="default"/>
      </w:rPr>
    </w:lvl>
    <w:lvl w:ilvl="1" w:tplc="9244D1C6">
      <w:start w:val="1"/>
      <w:numFmt w:val="bullet"/>
      <w:lvlText w:val="–"/>
      <w:lvlJc w:val="left"/>
      <w:pPr>
        <w:tabs>
          <w:tab w:val="num" w:pos="1440"/>
        </w:tabs>
        <w:ind w:left="1440" w:hanging="360"/>
      </w:pPr>
      <w:rPr>
        <w:rFonts w:ascii="Ericsson Hilda" w:hAnsi="Ericsson Hilda" w:hint="default"/>
      </w:rPr>
    </w:lvl>
    <w:lvl w:ilvl="2" w:tplc="410AB230" w:tentative="1">
      <w:start w:val="1"/>
      <w:numFmt w:val="bullet"/>
      <w:lvlText w:val="–"/>
      <w:lvlJc w:val="left"/>
      <w:pPr>
        <w:tabs>
          <w:tab w:val="num" w:pos="2160"/>
        </w:tabs>
        <w:ind w:left="2160" w:hanging="360"/>
      </w:pPr>
      <w:rPr>
        <w:rFonts w:ascii="Ericsson Hilda" w:hAnsi="Ericsson Hilda" w:hint="default"/>
      </w:rPr>
    </w:lvl>
    <w:lvl w:ilvl="3" w:tplc="55E23788" w:tentative="1">
      <w:start w:val="1"/>
      <w:numFmt w:val="bullet"/>
      <w:lvlText w:val="–"/>
      <w:lvlJc w:val="left"/>
      <w:pPr>
        <w:tabs>
          <w:tab w:val="num" w:pos="2880"/>
        </w:tabs>
        <w:ind w:left="2880" w:hanging="360"/>
      </w:pPr>
      <w:rPr>
        <w:rFonts w:ascii="Ericsson Hilda" w:hAnsi="Ericsson Hilda" w:hint="default"/>
      </w:rPr>
    </w:lvl>
    <w:lvl w:ilvl="4" w:tplc="CB2CF78C" w:tentative="1">
      <w:start w:val="1"/>
      <w:numFmt w:val="bullet"/>
      <w:lvlText w:val="–"/>
      <w:lvlJc w:val="left"/>
      <w:pPr>
        <w:tabs>
          <w:tab w:val="num" w:pos="3600"/>
        </w:tabs>
        <w:ind w:left="3600" w:hanging="360"/>
      </w:pPr>
      <w:rPr>
        <w:rFonts w:ascii="Ericsson Hilda" w:hAnsi="Ericsson Hilda" w:hint="default"/>
      </w:rPr>
    </w:lvl>
    <w:lvl w:ilvl="5" w:tplc="81783D9A" w:tentative="1">
      <w:start w:val="1"/>
      <w:numFmt w:val="bullet"/>
      <w:lvlText w:val="–"/>
      <w:lvlJc w:val="left"/>
      <w:pPr>
        <w:tabs>
          <w:tab w:val="num" w:pos="4320"/>
        </w:tabs>
        <w:ind w:left="4320" w:hanging="360"/>
      </w:pPr>
      <w:rPr>
        <w:rFonts w:ascii="Ericsson Hilda" w:hAnsi="Ericsson Hilda" w:hint="default"/>
      </w:rPr>
    </w:lvl>
    <w:lvl w:ilvl="6" w:tplc="8AE4DF06" w:tentative="1">
      <w:start w:val="1"/>
      <w:numFmt w:val="bullet"/>
      <w:lvlText w:val="–"/>
      <w:lvlJc w:val="left"/>
      <w:pPr>
        <w:tabs>
          <w:tab w:val="num" w:pos="5040"/>
        </w:tabs>
        <w:ind w:left="5040" w:hanging="360"/>
      </w:pPr>
      <w:rPr>
        <w:rFonts w:ascii="Ericsson Hilda" w:hAnsi="Ericsson Hilda" w:hint="default"/>
      </w:rPr>
    </w:lvl>
    <w:lvl w:ilvl="7" w:tplc="8CDC4C62" w:tentative="1">
      <w:start w:val="1"/>
      <w:numFmt w:val="bullet"/>
      <w:lvlText w:val="–"/>
      <w:lvlJc w:val="left"/>
      <w:pPr>
        <w:tabs>
          <w:tab w:val="num" w:pos="5760"/>
        </w:tabs>
        <w:ind w:left="5760" w:hanging="360"/>
      </w:pPr>
      <w:rPr>
        <w:rFonts w:ascii="Ericsson Hilda" w:hAnsi="Ericsson Hilda" w:hint="default"/>
      </w:rPr>
    </w:lvl>
    <w:lvl w:ilvl="8" w:tplc="B63A6AFA"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0095505"/>
    <w:multiLevelType w:val="hybridMultilevel"/>
    <w:tmpl w:val="BE229F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92960C5"/>
    <w:multiLevelType w:val="hybridMultilevel"/>
    <w:tmpl w:val="65CCCC84"/>
    <w:lvl w:ilvl="0" w:tplc="81C844A2">
      <w:start w:val="1"/>
      <w:numFmt w:val="bullet"/>
      <w:lvlText w:val="–"/>
      <w:lvlJc w:val="left"/>
      <w:pPr>
        <w:tabs>
          <w:tab w:val="num" w:pos="720"/>
        </w:tabs>
        <w:ind w:left="720" w:hanging="360"/>
      </w:pPr>
      <w:rPr>
        <w:rFonts w:ascii="Ericsson Hilda" w:hAnsi="Ericsson Hilda" w:hint="default"/>
      </w:rPr>
    </w:lvl>
    <w:lvl w:ilvl="1" w:tplc="643E0B56">
      <w:start w:val="1"/>
      <w:numFmt w:val="bullet"/>
      <w:lvlText w:val="–"/>
      <w:lvlJc w:val="left"/>
      <w:pPr>
        <w:tabs>
          <w:tab w:val="num" w:pos="1440"/>
        </w:tabs>
        <w:ind w:left="1440" w:hanging="360"/>
      </w:pPr>
      <w:rPr>
        <w:rFonts w:ascii="Ericsson Hilda" w:hAnsi="Ericsson Hilda" w:hint="default"/>
      </w:rPr>
    </w:lvl>
    <w:lvl w:ilvl="2" w:tplc="3306F900" w:tentative="1">
      <w:start w:val="1"/>
      <w:numFmt w:val="bullet"/>
      <w:lvlText w:val="–"/>
      <w:lvlJc w:val="left"/>
      <w:pPr>
        <w:tabs>
          <w:tab w:val="num" w:pos="2160"/>
        </w:tabs>
        <w:ind w:left="2160" w:hanging="360"/>
      </w:pPr>
      <w:rPr>
        <w:rFonts w:ascii="Ericsson Hilda" w:hAnsi="Ericsson Hilda" w:hint="default"/>
      </w:rPr>
    </w:lvl>
    <w:lvl w:ilvl="3" w:tplc="0DB8BD4C" w:tentative="1">
      <w:start w:val="1"/>
      <w:numFmt w:val="bullet"/>
      <w:lvlText w:val="–"/>
      <w:lvlJc w:val="left"/>
      <w:pPr>
        <w:tabs>
          <w:tab w:val="num" w:pos="2880"/>
        </w:tabs>
        <w:ind w:left="2880" w:hanging="360"/>
      </w:pPr>
      <w:rPr>
        <w:rFonts w:ascii="Ericsson Hilda" w:hAnsi="Ericsson Hilda" w:hint="default"/>
      </w:rPr>
    </w:lvl>
    <w:lvl w:ilvl="4" w:tplc="C264EDF4" w:tentative="1">
      <w:start w:val="1"/>
      <w:numFmt w:val="bullet"/>
      <w:lvlText w:val="–"/>
      <w:lvlJc w:val="left"/>
      <w:pPr>
        <w:tabs>
          <w:tab w:val="num" w:pos="3600"/>
        </w:tabs>
        <w:ind w:left="3600" w:hanging="360"/>
      </w:pPr>
      <w:rPr>
        <w:rFonts w:ascii="Ericsson Hilda" w:hAnsi="Ericsson Hilda" w:hint="default"/>
      </w:rPr>
    </w:lvl>
    <w:lvl w:ilvl="5" w:tplc="4530AB04" w:tentative="1">
      <w:start w:val="1"/>
      <w:numFmt w:val="bullet"/>
      <w:lvlText w:val="–"/>
      <w:lvlJc w:val="left"/>
      <w:pPr>
        <w:tabs>
          <w:tab w:val="num" w:pos="4320"/>
        </w:tabs>
        <w:ind w:left="4320" w:hanging="360"/>
      </w:pPr>
      <w:rPr>
        <w:rFonts w:ascii="Ericsson Hilda" w:hAnsi="Ericsson Hilda" w:hint="default"/>
      </w:rPr>
    </w:lvl>
    <w:lvl w:ilvl="6" w:tplc="52864B1C" w:tentative="1">
      <w:start w:val="1"/>
      <w:numFmt w:val="bullet"/>
      <w:lvlText w:val="–"/>
      <w:lvlJc w:val="left"/>
      <w:pPr>
        <w:tabs>
          <w:tab w:val="num" w:pos="5040"/>
        </w:tabs>
        <w:ind w:left="5040" w:hanging="360"/>
      </w:pPr>
      <w:rPr>
        <w:rFonts w:ascii="Ericsson Hilda" w:hAnsi="Ericsson Hilda" w:hint="default"/>
      </w:rPr>
    </w:lvl>
    <w:lvl w:ilvl="7" w:tplc="01C42C48" w:tentative="1">
      <w:start w:val="1"/>
      <w:numFmt w:val="bullet"/>
      <w:lvlText w:val="–"/>
      <w:lvlJc w:val="left"/>
      <w:pPr>
        <w:tabs>
          <w:tab w:val="num" w:pos="5760"/>
        </w:tabs>
        <w:ind w:left="5760" w:hanging="360"/>
      </w:pPr>
      <w:rPr>
        <w:rFonts w:ascii="Ericsson Hilda" w:hAnsi="Ericsson Hilda" w:hint="default"/>
      </w:rPr>
    </w:lvl>
    <w:lvl w:ilvl="8" w:tplc="2112194E"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282180"/>
    <w:multiLevelType w:val="hybridMultilevel"/>
    <w:tmpl w:val="A5B244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F25BB6"/>
    <w:multiLevelType w:val="hybridMultilevel"/>
    <w:tmpl w:val="8E864EA2"/>
    <w:lvl w:ilvl="0" w:tplc="A73AC8B0">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D66558C"/>
    <w:multiLevelType w:val="hybridMultilevel"/>
    <w:tmpl w:val="632877D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695364EE"/>
    <w:multiLevelType w:val="hybridMultilevel"/>
    <w:tmpl w:val="8C1C7424"/>
    <w:lvl w:ilvl="0" w:tplc="165C3566">
      <w:start w:val="1"/>
      <w:numFmt w:val="bullet"/>
      <w:lvlText w:val="–"/>
      <w:lvlJc w:val="left"/>
      <w:pPr>
        <w:tabs>
          <w:tab w:val="num" w:pos="720"/>
        </w:tabs>
        <w:ind w:left="720" w:hanging="360"/>
      </w:pPr>
      <w:rPr>
        <w:rFonts w:ascii="Ericsson Hilda" w:hAnsi="Ericsson Hilda" w:hint="default"/>
      </w:rPr>
    </w:lvl>
    <w:lvl w:ilvl="1" w:tplc="014C364E">
      <w:start w:val="1"/>
      <w:numFmt w:val="bullet"/>
      <w:lvlText w:val="–"/>
      <w:lvlJc w:val="left"/>
      <w:pPr>
        <w:tabs>
          <w:tab w:val="num" w:pos="1440"/>
        </w:tabs>
        <w:ind w:left="1440" w:hanging="360"/>
      </w:pPr>
      <w:rPr>
        <w:rFonts w:ascii="Ericsson Hilda" w:hAnsi="Ericsson Hilda" w:hint="default"/>
      </w:rPr>
    </w:lvl>
    <w:lvl w:ilvl="2" w:tplc="A798F2BC" w:tentative="1">
      <w:start w:val="1"/>
      <w:numFmt w:val="bullet"/>
      <w:lvlText w:val="–"/>
      <w:lvlJc w:val="left"/>
      <w:pPr>
        <w:tabs>
          <w:tab w:val="num" w:pos="2160"/>
        </w:tabs>
        <w:ind w:left="2160" w:hanging="360"/>
      </w:pPr>
      <w:rPr>
        <w:rFonts w:ascii="Ericsson Hilda" w:hAnsi="Ericsson Hilda" w:hint="default"/>
      </w:rPr>
    </w:lvl>
    <w:lvl w:ilvl="3" w:tplc="B6403360" w:tentative="1">
      <w:start w:val="1"/>
      <w:numFmt w:val="bullet"/>
      <w:lvlText w:val="–"/>
      <w:lvlJc w:val="left"/>
      <w:pPr>
        <w:tabs>
          <w:tab w:val="num" w:pos="2880"/>
        </w:tabs>
        <w:ind w:left="2880" w:hanging="360"/>
      </w:pPr>
      <w:rPr>
        <w:rFonts w:ascii="Ericsson Hilda" w:hAnsi="Ericsson Hilda" w:hint="default"/>
      </w:rPr>
    </w:lvl>
    <w:lvl w:ilvl="4" w:tplc="74F2FDF2" w:tentative="1">
      <w:start w:val="1"/>
      <w:numFmt w:val="bullet"/>
      <w:lvlText w:val="–"/>
      <w:lvlJc w:val="left"/>
      <w:pPr>
        <w:tabs>
          <w:tab w:val="num" w:pos="3600"/>
        </w:tabs>
        <w:ind w:left="3600" w:hanging="360"/>
      </w:pPr>
      <w:rPr>
        <w:rFonts w:ascii="Ericsson Hilda" w:hAnsi="Ericsson Hilda" w:hint="default"/>
      </w:rPr>
    </w:lvl>
    <w:lvl w:ilvl="5" w:tplc="E1F4F7A2" w:tentative="1">
      <w:start w:val="1"/>
      <w:numFmt w:val="bullet"/>
      <w:lvlText w:val="–"/>
      <w:lvlJc w:val="left"/>
      <w:pPr>
        <w:tabs>
          <w:tab w:val="num" w:pos="4320"/>
        </w:tabs>
        <w:ind w:left="4320" w:hanging="360"/>
      </w:pPr>
      <w:rPr>
        <w:rFonts w:ascii="Ericsson Hilda" w:hAnsi="Ericsson Hilda" w:hint="default"/>
      </w:rPr>
    </w:lvl>
    <w:lvl w:ilvl="6" w:tplc="CA64D9CE" w:tentative="1">
      <w:start w:val="1"/>
      <w:numFmt w:val="bullet"/>
      <w:lvlText w:val="–"/>
      <w:lvlJc w:val="left"/>
      <w:pPr>
        <w:tabs>
          <w:tab w:val="num" w:pos="5040"/>
        </w:tabs>
        <w:ind w:left="5040" w:hanging="360"/>
      </w:pPr>
      <w:rPr>
        <w:rFonts w:ascii="Ericsson Hilda" w:hAnsi="Ericsson Hilda" w:hint="default"/>
      </w:rPr>
    </w:lvl>
    <w:lvl w:ilvl="7" w:tplc="5CB8906A" w:tentative="1">
      <w:start w:val="1"/>
      <w:numFmt w:val="bullet"/>
      <w:lvlText w:val="–"/>
      <w:lvlJc w:val="left"/>
      <w:pPr>
        <w:tabs>
          <w:tab w:val="num" w:pos="5760"/>
        </w:tabs>
        <w:ind w:left="5760" w:hanging="360"/>
      </w:pPr>
      <w:rPr>
        <w:rFonts w:ascii="Ericsson Hilda" w:hAnsi="Ericsson Hilda" w:hint="default"/>
      </w:rPr>
    </w:lvl>
    <w:lvl w:ilvl="8" w:tplc="AA66754C"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6A866CE4"/>
    <w:multiLevelType w:val="hybridMultilevel"/>
    <w:tmpl w:val="FF5E714C"/>
    <w:lvl w:ilvl="0" w:tplc="1C44D386">
      <w:start w:val="1"/>
      <w:numFmt w:val="bullet"/>
      <w:lvlText w:val="●"/>
      <w:lvlJc w:val="left"/>
      <w:pPr>
        <w:tabs>
          <w:tab w:val="num" w:pos="720"/>
        </w:tabs>
        <w:ind w:left="720" w:hanging="360"/>
      </w:pPr>
      <w:rPr>
        <w:rFonts w:ascii="Ericsson Hilda" w:hAnsi="Ericsson Hilda" w:hint="default"/>
      </w:rPr>
    </w:lvl>
    <w:lvl w:ilvl="1" w:tplc="73EC9770">
      <w:numFmt w:val="bullet"/>
      <w:lvlText w:val="–"/>
      <w:lvlJc w:val="left"/>
      <w:pPr>
        <w:tabs>
          <w:tab w:val="num" w:pos="1440"/>
        </w:tabs>
        <w:ind w:left="1440" w:hanging="360"/>
      </w:pPr>
      <w:rPr>
        <w:rFonts w:ascii="Ericsson Hilda" w:hAnsi="Ericsson Hilda" w:hint="default"/>
      </w:rPr>
    </w:lvl>
    <w:lvl w:ilvl="2" w:tplc="D2020DC2">
      <w:start w:val="1"/>
      <w:numFmt w:val="bullet"/>
      <w:lvlText w:val="-"/>
      <w:lvlJc w:val="left"/>
      <w:pPr>
        <w:ind w:left="2160" w:hanging="360"/>
      </w:pPr>
      <w:rPr>
        <w:rFonts w:ascii="Arial" w:eastAsiaTheme="minorHAnsi" w:hAnsi="Arial" w:cs="Arial" w:hint="default"/>
      </w:rPr>
    </w:lvl>
    <w:lvl w:ilvl="3" w:tplc="0AD63144" w:tentative="1">
      <w:start w:val="1"/>
      <w:numFmt w:val="bullet"/>
      <w:lvlText w:val="●"/>
      <w:lvlJc w:val="left"/>
      <w:pPr>
        <w:tabs>
          <w:tab w:val="num" w:pos="2880"/>
        </w:tabs>
        <w:ind w:left="2880" w:hanging="360"/>
      </w:pPr>
      <w:rPr>
        <w:rFonts w:ascii="Ericsson Hilda" w:hAnsi="Ericsson Hilda" w:hint="default"/>
      </w:rPr>
    </w:lvl>
    <w:lvl w:ilvl="4" w:tplc="7AE66FFE" w:tentative="1">
      <w:start w:val="1"/>
      <w:numFmt w:val="bullet"/>
      <w:lvlText w:val="●"/>
      <w:lvlJc w:val="left"/>
      <w:pPr>
        <w:tabs>
          <w:tab w:val="num" w:pos="3600"/>
        </w:tabs>
        <w:ind w:left="3600" w:hanging="360"/>
      </w:pPr>
      <w:rPr>
        <w:rFonts w:ascii="Ericsson Hilda" w:hAnsi="Ericsson Hilda" w:hint="default"/>
      </w:rPr>
    </w:lvl>
    <w:lvl w:ilvl="5" w:tplc="CB7E555C" w:tentative="1">
      <w:start w:val="1"/>
      <w:numFmt w:val="bullet"/>
      <w:lvlText w:val="●"/>
      <w:lvlJc w:val="left"/>
      <w:pPr>
        <w:tabs>
          <w:tab w:val="num" w:pos="4320"/>
        </w:tabs>
        <w:ind w:left="4320" w:hanging="360"/>
      </w:pPr>
      <w:rPr>
        <w:rFonts w:ascii="Ericsson Hilda" w:hAnsi="Ericsson Hilda" w:hint="default"/>
      </w:rPr>
    </w:lvl>
    <w:lvl w:ilvl="6" w:tplc="FDDEB740" w:tentative="1">
      <w:start w:val="1"/>
      <w:numFmt w:val="bullet"/>
      <w:lvlText w:val="●"/>
      <w:lvlJc w:val="left"/>
      <w:pPr>
        <w:tabs>
          <w:tab w:val="num" w:pos="5040"/>
        </w:tabs>
        <w:ind w:left="5040" w:hanging="360"/>
      </w:pPr>
      <w:rPr>
        <w:rFonts w:ascii="Ericsson Hilda" w:hAnsi="Ericsson Hilda" w:hint="default"/>
      </w:rPr>
    </w:lvl>
    <w:lvl w:ilvl="7" w:tplc="BD0875C4" w:tentative="1">
      <w:start w:val="1"/>
      <w:numFmt w:val="bullet"/>
      <w:lvlText w:val="●"/>
      <w:lvlJc w:val="left"/>
      <w:pPr>
        <w:tabs>
          <w:tab w:val="num" w:pos="5760"/>
        </w:tabs>
        <w:ind w:left="5760" w:hanging="360"/>
      </w:pPr>
      <w:rPr>
        <w:rFonts w:ascii="Ericsson Hilda" w:hAnsi="Ericsson Hilda" w:hint="default"/>
      </w:rPr>
    </w:lvl>
    <w:lvl w:ilvl="8" w:tplc="59B609C8"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6C7C3178"/>
    <w:multiLevelType w:val="multilevel"/>
    <w:tmpl w:val="9222AB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70F06BC5"/>
    <w:multiLevelType w:val="hybridMultilevel"/>
    <w:tmpl w:val="461E78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73DF0909"/>
    <w:multiLevelType w:val="hybridMultilevel"/>
    <w:tmpl w:val="A782B022"/>
    <w:lvl w:ilvl="0" w:tplc="84D2E7AA">
      <w:start w:val="1"/>
      <w:numFmt w:val="bullet"/>
      <w:lvlText w:val="●"/>
      <w:lvlJc w:val="left"/>
      <w:pPr>
        <w:tabs>
          <w:tab w:val="num" w:pos="720"/>
        </w:tabs>
        <w:ind w:left="720" w:hanging="360"/>
      </w:pPr>
      <w:rPr>
        <w:rFonts w:ascii="Ericsson Hilda" w:hAnsi="Ericsson Hilda" w:hint="default"/>
      </w:rPr>
    </w:lvl>
    <w:lvl w:ilvl="1" w:tplc="223CB77A">
      <w:numFmt w:val="bullet"/>
      <w:lvlText w:val="–"/>
      <w:lvlJc w:val="left"/>
      <w:pPr>
        <w:tabs>
          <w:tab w:val="num" w:pos="1440"/>
        </w:tabs>
        <w:ind w:left="1440" w:hanging="360"/>
      </w:pPr>
      <w:rPr>
        <w:rFonts w:ascii="Ericsson Hilda" w:hAnsi="Ericsson Hilda" w:hint="default"/>
      </w:rPr>
    </w:lvl>
    <w:lvl w:ilvl="2" w:tplc="502E70F0" w:tentative="1">
      <w:start w:val="1"/>
      <w:numFmt w:val="bullet"/>
      <w:lvlText w:val="●"/>
      <w:lvlJc w:val="left"/>
      <w:pPr>
        <w:tabs>
          <w:tab w:val="num" w:pos="2160"/>
        </w:tabs>
        <w:ind w:left="2160" w:hanging="360"/>
      </w:pPr>
      <w:rPr>
        <w:rFonts w:ascii="Ericsson Hilda" w:hAnsi="Ericsson Hilda" w:hint="default"/>
      </w:rPr>
    </w:lvl>
    <w:lvl w:ilvl="3" w:tplc="024A536E" w:tentative="1">
      <w:start w:val="1"/>
      <w:numFmt w:val="bullet"/>
      <w:lvlText w:val="●"/>
      <w:lvlJc w:val="left"/>
      <w:pPr>
        <w:tabs>
          <w:tab w:val="num" w:pos="2880"/>
        </w:tabs>
        <w:ind w:left="2880" w:hanging="360"/>
      </w:pPr>
      <w:rPr>
        <w:rFonts w:ascii="Ericsson Hilda" w:hAnsi="Ericsson Hilda" w:hint="default"/>
      </w:rPr>
    </w:lvl>
    <w:lvl w:ilvl="4" w:tplc="22463BB2" w:tentative="1">
      <w:start w:val="1"/>
      <w:numFmt w:val="bullet"/>
      <w:lvlText w:val="●"/>
      <w:lvlJc w:val="left"/>
      <w:pPr>
        <w:tabs>
          <w:tab w:val="num" w:pos="3600"/>
        </w:tabs>
        <w:ind w:left="3600" w:hanging="360"/>
      </w:pPr>
      <w:rPr>
        <w:rFonts w:ascii="Ericsson Hilda" w:hAnsi="Ericsson Hilda" w:hint="default"/>
      </w:rPr>
    </w:lvl>
    <w:lvl w:ilvl="5" w:tplc="73B083D8" w:tentative="1">
      <w:start w:val="1"/>
      <w:numFmt w:val="bullet"/>
      <w:lvlText w:val="●"/>
      <w:lvlJc w:val="left"/>
      <w:pPr>
        <w:tabs>
          <w:tab w:val="num" w:pos="4320"/>
        </w:tabs>
        <w:ind w:left="4320" w:hanging="360"/>
      </w:pPr>
      <w:rPr>
        <w:rFonts w:ascii="Ericsson Hilda" w:hAnsi="Ericsson Hilda" w:hint="default"/>
      </w:rPr>
    </w:lvl>
    <w:lvl w:ilvl="6" w:tplc="9768F220" w:tentative="1">
      <w:start w:val="1"/>
      <w:numFmt w:val="bullet"/>
      <w:lvlText w:val="●"/>
      <w:lvlJc w:val="left"/>
      <w:pPr>
        <w:tabs>
          <w:tab w:val="num" w:pos="5040"/>
        </w:tabs>
        <w:ind w:left="5040" w:hanging="360"/>
      </w:pPr>
      <w:rPr>
        <w:rFonts w:ascii="Ericsson Hilda" w:hAnsi="Ericsson Hilda" w:hint="default"/>
      </w:rPr>
    </w:lvl>
    <w:lvl w:ilvl="7" w:tplc="68EA3460" w:tentative="1">
      <w:start w:val="1"/>
      <w:numFmt w:val="bullet"/>
      <w:lvlText w:val="●"/>
      <w:lvlJc w:val="left"/>
      <w:pPr>
        <w:tabs>
          <w:tab w:val="num" w:pos="5760"/>
        </w:tabs>
        <w:ind w:left="5760" w:hanging="360"/>
      </w:pPr>
      <w:rPr>
        <w:rFonts w:ascii="Ericsson Hilda" w:hAnsi="Ericsson Hilda" w:hint="default"/>
      </w:rPr>
    </w:lvl>
    <w:lvl w:ilvl="8" w:tplc="BA64FCB4"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431B78"/>
    <w:multiLevelType w:val="hybridMultilevel"/>
    <w:tmpl w:val="FE023D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AAB4A86"/>
    <w:multiLevelType w:val="hybridMultilevel"/>
    <w:tmpl w:val="B87A9D4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7CBE598B"/>
    <w:multiLevelType w:val="hybridMultilevel"/>
    <w:tmpl w:val="CE704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24509461">
    <w:abstractNumId w:val="5"/>
  </w:num>
  <w:num w:numId="2" w16cid:durableId="1638416824">
    <w:abstractNumId w:val="33"/>
  </w:num>
  <w:num w:numId="3" w16cid:durableId="588932636">
    <w:abstractNumId w:val="26"/>
  </w:num>
  <w:num w:numId="4" w16cid:durableId="720666321">
    <w:abstractNumId w:val="28"/>
  </w:num>
  <w:num w:numId="5" w16cid:durableId="7828606">
    <w:abstractNumId w:val="19"/>
  </w:num>
  <w:num w:numId="6" w16cid:durableId="2033604138">
    <w:abstractNumId w:val="31"/>
  </w:num>
  <w:num w:numId="7" w16cid:durableId="537671229">
    <w:abstractNumId w:val="39"/>
  </w:num>
  <w:num w:numId="8" w16cid:durableId="1830243953">
    <w:abstractNumId w:val="20"/>
  </w:num>
  <w:num w:numId="9" w16cid:durableId="1986086326">
    <w:abstractNumId w:val="15"/>
  </w:num>
  <w:num w:numId="10" w16cid:durableId="1061290191">
    <w:abstractNumId w:val="2"/>
  </w:num>
  <w:num w:numId="11" w16cid:durableId="1564682553">
    <w:abstractNumId w:val="1"/>
  </w:num>
  <w:num w:numId="12" w16cid:durableId="720445660">
    <w:abstractNumId w:val="0"/>
  </w:num>
  <w:num w:numId="13" w16cid:durableId="1097100841">
    <w:abstractNumId w:val="34"/>
  </w:num>
  <w:num w:numId="14" w16cid:durableId="355809151">
    <w:abstractNumId w:val="36"/>
  </w:num>
  <w:num w:numId="15" w16cid:durableId="611938648">
    <w:abstractNumId w:val="29"/>
  </w:num>
  <w:num w:numId="16" w16cid:durableId="131991248">
    <w:abstractNumId w:val="41"/>
  </w:num>
  <w:num w:numId="17" w16cid:durableId="1450976718">
    <w:abstractNumId w:val="10"/>
  </w:num>
  <w:num w:numId="18" w16cid:durableId="469245931">
    <w:abstractNumId w:val="13"/>
  </w:num>
  <w:num w:numId="19" w16cid:durableId="780027328">
    <w:abstractNumId w:val="8"/>
  </w:num>
  <w:num w:numId="20" w16cid:durableId="1738935271">
    <w:abstractNumId w:val="54"/>
  </w:num>
  <w:num w:numId="21" w16cid:durableId="787314635">
    <w:abstractNumId w:val="22"/>
  </w:num>
  <w:num w:numId="22" w16cid:durableId="1264265251">
    <w:abstractNumId w:val="48"/>
  </w:num>
  <w:num w:numId="23" w16cid:durableId="1007438419">
    <w:abstractNumId w:val="47"/>
  </w:num>
  <w:num w:numId="24" w16cid:durableId="228266755">
    <w:abstractNumId w:val="38"/>
  </w:num>
  <w:num w:numId="25" w16cid:durableId="1605191422">
    <w:abstractNumId w:val="52"/>
  </w:num>
  <w:num w:numId="26" w16cid:durableId="625283853">
    <w:abstractNumId w:val="45"/>
  </w:num>
  <w:num w:numId="27" w16cid:durableId="1699962429">
    <w:abstractNumId w:val="57"/>
  </w:num>
  <w:num w:numId="28" w16cid:durableId="495343217">
    <w:abstractNumId w:val="3"/>
  </w:num>
  <w:num w:numId="29" w16cid:durableId="1876573164">
    <w:abstractNumId w:val="27"/>
  </w:num>
  <w:num w:numId="30" w16cid:durableId="1828014257">
    <w:abstractNumId w:val="42"/>
  </w:num>
  <w:num w:numId="31" w16cid:durableId="114258227">
    <w:abstractNumId w:val="12"/>
  </w:num>
  <w:num w:numId="32" w16cid:durableId="502471895">
    <w:abstractNumId w:val="30"/>
  </w:num>
  <w:num w:numId="33" w16cid:durableId="518471675">
    <w:abstractNumId w:val="43"/>
  </w:num>
  <w:num w:numId="34" w16cid:durableId="846673001">
    <w:abstractNumId w:val="6"/>
  </w:num>
  <w:num w:numId="35" w16cid:durableId="1680497257">
    <w:abstractNumId w:val="11"/>
  </w:num>
  <w:num w:numId="36" w16cid:durableId="672073896">
    <w:abstractNumId w:val="24"/>
  </w:num>
  <w:num w:numId="37" w16cid:durableId="1084764692">
    <w:abstractNumId w:val="49"/>
  </w:num>
  <w:num w:numId="38" w16cid:durableId="1596749913">
    <w:abstractNumId w:val="40"/>
  </w:num>
  <w:num w:numId="39" w16cid:durableId="1146238017">
    <w:abstractNumId w:val="4"/>
  </w:num>
  <w:num w:numId="40" w16cid:durableId="1299066776">
    <w:abstractNumId w:val="46"/>
  </w:num>
  <w:num w:numId="41" w16cid:durableId="363822729">
    <w:abstractNumId w:val="53"/>
  </w:num>
  <w:num w:numId="42" w16cid:durableId="433405549">
    <w:abstractNumId w:val="51"/>
  </w:num>
  <w:num w:numId="43" w16cid:durableId="551424946">
    <w:abstractNumId w:val="21"/>
  </w:num>
  <w:num w:numId="44" w16cid:durableId="1286228368">
    <w:abstractNumId w:val="23"/>
  </w:num>
  <w:num w:numId="45" w16cid:durableId="1276668268">
    <w:abstractNumId w:val="14"/>
  </w:num>
  <w:num w:numId="46" w16cid:durableId="1699961751">
    <w:abstractNumId w:val="58"/>
  </w:num>
  <w:num w:numId="47" w16cid:durableId="1284851628">
    <w:abstractNumId w:val="35"/>
  </w:num>
  <w:num w:numId="48" w16cid:durableId="1358195373">
    <w:abstractNumId w:val="32"/>
  </w:num>
  <w:num w:numId="49" w16cid:durableId="388311213">
    <w:abstractNumId w:val="25"/>
  </w:num>
  <w:num w:numId="50" w16cid:durableId="1281571763">
    <w:abstractNumId w:val="7"/>
  </w:num>
  <w:num w:numId="51" w16cid:durableId="865562612">
    <w:abstractNumId w:val="44"/>
  </w:num>
  <w:num w:numId="52" w16cid:durableId="3134591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35647467">
    <w:abstractNumId w:val="55"/>
  </w:num>
  <w:num w:numId="54" w16cid:durableId="1189292308">
    <w:abstractNumId w:val="16"/>
  </w:num>
  <w:num w:numId="55" w16cid:durableId="3945520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31629832">
    <w:abstractNumId w:val="9"/>
  </w:num>
  <w:num w:numId="57" w16cid:durableId="1980961711">
    <w:abstractNumId w:val="37"/>
  </w:num>
  <w:num w:numId="58" w16cid:durableId="2084452221">
    <w:abstractNumId w:val="50"/>
  </w:num>
  <w:num w:numId="59" w16cid:durableId="1587809593">
    <w:abstractNumId w:val="56"/>
  </w:num>
  <w:num w:numId="60" w16cid:durableId="1804612129">
    <w:abstractNumId w:val="18"/>
  </w:num>
  <w:num w:numId="61" w16cid:durableId="1262031046">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6E1"/>
    <w:rsid w:val="00001ABF"/>
    <w:rsid w:val="00001D27"/>
    <w:rsid w:val="0000279C"/>
    <w:rsid w:val="00002A37"/>
    <w:rsid w:val="00003321"/>
    <w:rsid w:val="000033BC"/>
    <w:rsid w:val="00003743"/>
    <w:rsid w:val="00003F0E"/>
    <w:rsid w:val="0000488E"/>
    <w:rsid w:val="0000564C"/>
    <w:rsid w:val="00005731"/>
    <w:rsid w:val="00006446"/>
    <w:rsid w:val="0000670C"/>
    <w:rsid w:val="00006896"/>
    <w:rsid w:val="00007CDC"/>
    <w:rsid w:val="00010645"/>
    <w:rsid w:val="000109F5"/>
    <w:rsid w:val="00010A28"/>
    <w:rsid w:val="0001135F"/>
    <w:rsid w:val="00011B28"/>
    <w:rsid w:val="00011E78"/>
    <w:rsid w:val="00012876"/>
    <w:rsid w:val="00014475"/>
    <w:rsid w:val="00014649"/>
    <w:rsid w:val="00014C88"/>
    <w:rsid w:val="00015D15"/>
    <w:rsid w:val="00017797"/>
    <w:rsid w:val="000219DF"/>
    <w:rsid w:val="00022045"/>
    <w:rsid w:val="00022AAE"/>
    <w:rsid w:val="00023456"/>
    <w:rsid w:val="00024B7C"/>
    <w:rsid w:val="00024F6A"/>
    <w:rsid w:val="0002564D"/>
    <w:rsid w:val="00025A87"/>
    <w:rsid w:val="00025ECA"/>
    <w:rsid w:val="00027100"/>
    <w:rsid w:val="00027822"/>
    <w:rsid w:val="00027B57"/>
    <w:rsid w:val="000301B4"/>
    <w:rsid w:val="00031CBC"/>
    <w:rsid w:val="000325B8"/>
    <w:rsid w:val="000329FB"/>
    <w:rsid w:val="00033EA9"/>
    <w:rsid w:val="00034C15"/>
    <w:rsid w:val="000356C6"/>
    <w:rsid w:val="00035A67"/>
    <w:rsid w:val="000362E5"/>
    <w:rsid w:val="000367ED"/>
    <w:rsid w:val="00036BA1"/>
    <w:rsid w:val="00040C4B"/>
    <w:rsid w:val="000410EB"/>
    <w:rsid w:val="000422E2"/>
    <w:rsid w:val="00042718"/>
    <w:rsid w:val="00042F22"/>
    <w:rsid w:val="000434CF"/>
    <w:rsid w:val="000444EF"/>
    <w:rsid w:val="00044A71"/>
    <w:rsid w:val="00045802"/>
    <w:rsid w:val="00046A8D"/>
    <w:rsid w:val="00046ECF"/>
    <w:rsid w:val="00047C3F"/>
    <w:rsid w:val="00047FBF"/>
    <w:rsid w:val="0005047B"/>
    <w:rsid w:val="00052A07"/>
    <w:rsid w:val="000531E5"/>
    <w:rsid w:val="0005324E"/>
    <w:rsid w:val="0005326D"/>
    <w:rsid w:val="000534E3"/>
    <w:rsid w:val="00054499"/>
    <w:rsid w:val="0005473F"/>
    <w:rsid w:val="00055656"/>
    <w:rsid w:val="0005606A"/>
    <w:rsid w:val="000560C1"/>
    <w:rsid w:val="00056221"/>
    <w:rsid w:val="0005634E"/>
    <w:rsid w:val="00056977"/>
    <w:rsid w:val="00056BFD"/>
    <w:rsid w:val="00057117"/>
    <w:rsid w:val="0006012E"/>
    <w:rsid w:val="00060620"/>
    <w:rsid w:val="00060B07"/>
    <w:rsid w:val="000611D7"/>
    <w:rsid w:val="000616E7"/>
    <w:rsid w:val="00061865"/>
    <w:rsid w:val="0006274D"/>
    <w:rsid w:val="00063AF8"/>
    <w:rsid w:val="00064760"/>
    <w:rsid w:val="0006487E"/>
    <w:rsid w:val="00065313"/>
    <w:rsid w:val="00065DC7"/>
    <w:rsid w:val="00065E1A"/>
    <w:rsid w:val="00065EEA"/>
    <w:rsid w:val="00066772"/>
    <w:rsid w:val="00067B31"/>
    <w:rsid w:val="00067CA7"/>
    <w:rsid w:val="00067F4D"/>
    <w:rsid w:val="00071108"/>
    <w:rsid w:val="000713BF"/>
    <w:rsid w:val="000722DA"/>
    <w:rsid w:val="000727EE"/>
    <w:rsid w:val="000728A8"/>
    <w:rsid w:val="00072D6D"/>
    <w:rsid w:val="00073D8F"/>
    <w:rsid w:val="0007528F"/>
    <w:rsid w:val="00076965"/>
    <w:rsid w:val="0007767C"/>
    <w:rsid w:val="00077E5F"/>
    <w:rsid w:val="0008036A"/>
    <w:rsid w:val="00080F43"/>
    <w:rsid w:val="000815D3"/>
    <w:rsid w:val="00081AE6"/>
    <w:rsid w:val="00081BC9"/>
    <w:rsid w:val="00081CFA"/>
    <w:rsid w:val="0008232D"/>
    <w:rsid w:val="00082331"/>
    <w:rsid w:val="00082935"/>
    <w:rsid w:val="00082A39"/>
    <w:rsid w:val="00082C09"/>
    <w:rsid w:val="00083754"/>
    <w:rsid w:val="00085222"/>
    <w:rsid w:val="000855EB"/>
    <w:rsid w:val="00085B52"/>
    <w:rsid w:val="000866F2"/>
    <w:rsid w:val="00087585"/>
    <w:rsid w:val="00087C96"/>
    <w:rsid w:val="0009009F"/>
    <w:rsid w:val="00091557"/>
    <w:rsid w:val="000924C1"/>
    <w:rsid w:val="000924F0"/>
    <w:rsid w:val="00093052"/>
    <w:rsid w:val="00093474"/>
    <w:rsid w:val="00093DC1"/>
    <w:rsid w:val="0009510F"/>
    <w:rsid w:val="00095F2E"/>
    <w:rsid w:val="00097516"/>
    <w:rsid w:val="000A12FD"/>
    <w:rsid w:val="000A19D2"/>
    <w:rsid w:val="000A1B7B"/>
    <w:rsid w:val="000A3769"/>
    <w:rsid w:val="000A42A6"/>
    <w:rsid w:val="000A56F2"/>
    <w:rsid w:val="000A6186"/>
    <w:rsid w:val="000A682A"/>
    <w:rsid w:val="000A6EB5"/>
    <w:rsid w:val="000A723F"/>
    <w:rsid w:val="000B2719"/>
    <w:rsid w:val="000B3160"/>
    <w:rsid w:val="000B35E4"/>
    <w:rsid w:val="000B3A8F"/>
    <w:rsid w:val="000B4858"/>
    <w:rsid w:val="000B4AB9"/>
    <w:rsid w:val="000B4BFF"/>
    <w:rsid w:val="000B50DD"/>
    <w:rsid w:val="000B58C3"/>
    <w:rsid w:val="000B61E9"/>
    <w:rsid w:val="000B7591"/>
    <w:rsid w:val="000C165A"/>
    <w:rsid w:val="000C17E0"/>
    <w:rsid w:val="000C1B69"/>
    <w:rsid w:val="000C2E19"/>
    <w:rsid w:val="000C42C3"/>
    <w:rsid w:val="000C5D8D"/>
    <w:rsid w:val="000C677C"/>
    <w:rsid w:val="000C7E87"/>
    <w:rsid w:val="000D0988"/>
    <w:rsid w:val="000D0D07"/>
    <w:rsid w:val="000D195C"/>
    <w:rsid w:val="000D22BC"/>
    <w:rsid w:val="000D2330"/>
    <w:rsid w:val="000D383D"/>
    <w:rsid w:val="000D4797"/>
    <w:rsid w:val="000D4DEF"/>
    <w:rsid w:val="000D54A4"/>
    <w:rsid w:val="000D67C8"/>
    <w:rsid w:val="000D70DD"/>
    <w:rsid w:val="000D7199"/>
    <w:rsid w:val="000E0024"/>
    <w:rsid w:val="000E0527"/>
    <w:rsid w:val="000E06F5"/>
    <w:rsid w:val="000E0DB6"/>
    <w:rsid w:val="000E1408"/>
    <w:rsid w:val="000E1E92"/>
    <w:rsid w:val="000E1FB7"/>
    <w:rsid w:val="000E2B7F"/>
    <w:rsid w:val="000E35E6"/>
    <w:rsid w:val="000E3B7C"/>
    <w:rsid w:val="000E48EE"/>
    <w:rsid w:val="000E5E76"/>
    <w:rsid w:val="000E6921"/>
    <w:rsid w:val="000E6A71"/>
    <w:rsid w:val="000E7656"/>
    <w:rsid w:val="000F06D6"/>
    <w:rsid w:val="000F0892"/>
    <w:rsid w:val="000F0EB1"/>
    <w:rsid w:val="000F1106"/>
    <w:rsid w:val="000F130D"/>
    <w:rsid w:val="000F19C2"/>
    <w:rsid w:val="000F274C"/>
    <w:rsid w:val="000F2EC1"/>
    <w:rsid w:val="000F330C"/>
    <w:rsid w:val="000F340A"/>
    <w:rsid w:val="000F3BE9"/>
    <w:rsid w:val="000F3F6C"/>
    <w:rsid w:val="000F5089"/>
    <w:rsid w:val="000F64BB"/>
    <w:rsid w:val="000F6C2C"/>
    <w:rsid w:val="000F6DF3"/>
    <w:rsid w:val="000F736A"/>
    <w:rsid w:val="000F7704"/>
    <w:rsid w:val="001005FF"/>
    <w:rsid w:val="001011AD"/>
    <w:rsid w:val="00101C70"/>
    <w:rsid w:val="00101D25"/>
    <w:rsid w:val="001031E5"/>
    <w:rsid w:val="00105FCF"/>
    <w:rsid w:val="001062C8"/>
    <w:rsid w:val="001062FB"/>
    <w:rsid w:val="001063E6"/>
    <w:rsid w:val="001075A2"/>
    <w:rsid w:val="0010767E"/>
    <w:rsid w:val="001110E5"/>
    <w:rsid w:val="00111532"/>
    <w:rsid w:val="00111E2F"/>
    <w:rsid w:val="00111E6A"/>
    <w:rsid w:val="00113CF4"/>
    <w:rsid w:val="00113D56"/>
    <w:rsid w:val="001153EA"/>
    <w:rsid w:val="00115643"/>
    <w:rsid w:val="0011653F"/>
    <w:rsid w:val="00116765"/>
    <w:rsid w:val="0011677F"/>
    <w:rsid w:val="00116C76"/>
    <w:rsid w:val="001171F9"/>
    <w:rsid w:val="001176ED"/>
    <w:rsid w:val="001201E8"/>
    <w:rsid w:val="001219F5"/>
    <w:rsid w:val="00121A20"/>
    <w:rsid w:val="001227E8"/>
    <w:rsid w:val="001232C2"/>
    <w:rsid w:val="0012375B"/>
    <w:rsid w:val="0012377F"/>
    <w:rsid w:val="00123B2B"/>
    <w:rsid w:val="001240EE"/>
    <w:rsid w:val="00124314"/>
    <w:rsid w:val="00124492"/>
    <w:rsid w:val="00126B4A"/>
    <w:rsid w:val="00127D05"/>
    <w:rsid w:val="00127FFB"/>
    <w:rsid w:val="001305CB"/>
    <w:rsid w:val="00130FAD"/>
    <w:rsid w:val="00131B3E"/>
    <w:rsid w:val="00132FD0"/>
    <w:rsid w:val="00133483"/>
    <w:rsid w:val="001344C0"/>
    <w:rsid w:val="001346FA"/>
    <w:rsid w:val="00134C4F"/>
    <w:rsid w:val="00135252"/>
    <w:rsid w:val="00135449"/>
    <w:rsid w:val="001368FE"/>
    <w:rsid w:val="00137AB5"/>
    <w:rsid w:val="00137F0B"/>
    <w:rsid w:val="0014026E"/>
    <w:rsid w:val="00140A15"/>
    <w:rsid w:val="00141597"/>
    <w:rsid w:val="00143476"/>
    <w:rsid w:val="00143EDE"/>
    <w:rsid w:val="001449E3"/>
    <w:rsid w:val="00147AE9"/>
    <w:rsid w:val="00150831"/>
    <w:rsid w:val="00151948"/>
    <w:rsid w:val="00151E23"/>
    <w:rsid w:val="001526E0"/>
    <w:rsid w:val="00153F6F"/>
    <w:rsid w:val="001551B5"/>
    <w:rsid w:val="00155836"/>
    <w:rsid w:val="00156787"/>
    <w:rsid w:val="00156E51"/>
    <w:rsid w:val="00161798"/>
    <w:rsid w:val="0016222C"/>
    <w:rsid w:val="00162E6C"/>
    <w:rsid w:val="00162EEF"/>
    <w:rsid w:val="001630C0"/>
    <w:rsid w:val="001659C1"/>
    <w:rsid w:val="00166911"/>
    <w:rsid w:val="00167232"/>
    <w:rsid w:val="00167E10"/>
    <w:rsid w:val="00170AFE"/>
    <w:rsid w:val="001718BB"/>
    <w:rsid w:val="00172377"/>
    <w:rsid w:val="00172984"/>
    <w:rsid w:val="0017298E"/>
    <w:rsid w:val="00172E9D"/>
    <w:rsid w:val="001738A0"/>
    <w:rsid w:val="00173A8E"/>
    <w:rsid w:val="00173DB4"/>
    <w:rsid w:val="00174FAE"/>
    <w:rsid w:val="0017502C"/>
    <w:rsid w:val="00175F7B"/>
    <w:rsid w:val="00176999"/>
    <w:rsid w:val="00176E15"/>
    <w:rsid w:val="0017769B"/>
    <w:rsid w:val="00180289"/>
    <w:rsid w:val="00180AAF"/>
    <w:rsid w:val="00180BE7"/>
    <w:rsid w:val="00180C9E"/>
    <w:rsid w:val="0018143F"/>
    <w:rsid w:val="0018144B"/>
    <w:rsid w:val="00181CB9"/>
    <w:rsid w:val="00181FDC"/>
    <w:rsid w:val="00181FF8"/>
    <w:rsid w:val="00182110"/>
    <w:rsid w:val="0018385E"/>
    <w:rsid w:val="0018393F"/>
    <w:rsid w:val="00183E57"/>
    <w:rsid w:val="001856FC"/>
    <w:rsid w:val="001857D0"/>
    <w:rsid w:val="00185BD8"/>
    <w:rsid w:val="00185C13"/>
    <w:rsid w:val="0018649F"/>
    <w:rsid w:val="00187DC7"/>
    <w:rsid w:val="00190AC1"/>
    <w:rsid w:val="00190BCD"/>
    <w:rsid w:val="00190F0A"/>
    <w:rsid w:val="0019341A"/>
    <w:rsid w:val="00193FFA"/>
    <w:rsid w:val="001941E6"/>
    <w:rsid w:val="001954AE"/>
    <w:rsid w:val="00196B69"/>
    <w:rsid w:val="0019729F"/>
    <w:rsid w:val="0019784D"/>
    <w:rsid w:val="00197DF9"/>
    <w:rsid w:val="001A1648"/>
    <w:rsid w:val="001A17E1"/>
    <w:rsid w:val="001A1987"/>
    <w:rsid w:val="001A1B39"/>
    <w:rsid w:val="001A216F"/>
    <w:rsid w:val="001A2564"/>
    <w:rsid w:val="001A2B00"/>
    <w:rsid w:val="001A54E8"/>
    <w:rsid w:val="001A6173"/>
    <w:rsid w:val="001A6CBA"/>
    <w:rsid w:val="001A754B"/>
    <w:rsid w:val="001A77DE"/>
    <w:rsid w:val="001B0D97"/>
    <w:rsid w:val="001B200D"/>
    <w:rsid w:val="001B218C"/>
    <w:rsid w:val="001B22D6"/>
    <w:rsid w:val="001B3859"/>
    <w:rsid w:val="001B4308"/>
    <w:rsid w:val="001B4BD0"/>
    <w:rsid w:val="001B4FCD"/>
    <w:rsid w:val="001B5A5D"/>
    <w:rsid w:val="001B6FFD"/>
    <w:rsid w:val="001B75AB"/>
    <w:rsid w:val="001C068C"/>
    <w:rsid w:val="001C196E"/>
    <w:rsid w:val="001C1CE5"/>
    <w:rsid w:val="001C1CE7"/>
    <w:rsid w:val="001C3644"/>
    <w:rsid w:val="001C3D2A"/>
    <w:rsid w:val="001C3E22"/>
    <w:rsid w:val="001C71F2"/>
    <w:rsid w:val="001C78FB"/>
    <w:rsid w:val="001D0198"/>
    <w:rsid w:val="001D1340"/>
    <w:rsid w:val="001D2AB8"/>
    <w:rsid w:val="001D2C6B"/>
    <w:rsid w:val="001D3421"/>
    <w:rsid w:val="001D3A1D"/>
    <w:rsid w:val="001D3F17"/>
    <w:rsid w:val="001D4D67"/>
    <w:rsid w:val="001D51BA"/>
    <w:rsid w:val="001D53E7"/>
    <w:rsid w:val="001D55AF"/>
    <w:rsid w:val="001D569B"/>
    <w:rsid w:val="001D5858"/>
    <w:rsid w:val="001D5C97"/>
    <w:rsid w:val="001D6342"/>
    <w:rsid w:val="001D6D53"/>
    <w:rsid w:val="001E0923"/>
    <w:rsid w:val="001E1244"/>
    <w:rsid w:val="001E1A79"/>
    <w:rsid w:val="001E2B27"/>
    <w:rsid w:val="001E3561"/>
    <w:rsid w:val="001E38AD"/>
    <w:rsid w:val="001E58E2"/>
    <w:rsid w:val="001E5B58"/>
    <w:rsid w:val="001E5D3A"/>
    <w:rsid w:val="001E6556"/>
    <w:rsid w:val="001E6F67"/>
    <w:rsid w:val="001E7277"/>
    <w:rsid w:val="001E7AED"/>
    <w:rsid w:val="001F08B5"/>
    <w:rsid w:val="001F09F0"/>
    <w:rsid w:val="001F1A6C"/>
    <w:rsid w:val="001F22A2"/>
    <w:rsid w:val="001F2F4B"/>
    <w:rsid w:val="001F3916"/>
    <w:rsid w:val="001F4588"/>
    <w:rsid w:val="001F508F"/>
    <w:rsid w:val="001F54C5"/>
    <w:rsid w:val="001F60CC"/>
    <w:rsid w:val="001F656D"/>
    <w:rsid w:val="001F662C"/>
    <w:rsid w:val="001F7074"/>
    <w:rsid w:val="00200490"/>
    <w:rsid w:val="00200ADA"/>
    <w:rsid w:val="0020164E"/>
    <w:rsid w:val="00201F3A"/>
    <w:rsid w:val="00202731"/>
    <w:rsid w:val="00203F96"/>
    <w:rsid w:val="0020541F"/>
    <w:rsid w:val="00206578"/>
    <w:rsid w:val="002069B2"/>
    <w:rsid w:val="00206F5F"/>
    <w:rsid w:val="00207FA3"/>
    <w:rsid w:val="0021066E"/>
    <w:rsid w:val="00212EF3"/>
    <w:rsid w:val="00214DA8"/>
    <w:rsid w:val="00215423"/>
    <w:rsid w:val="002158FA"/>
    <w:rsid w:val="00217554"/>
    <w:rsid w:val="002177C8"/>
    <w:rsid w:val="00220600"/>
    <w:rsid w:val="00220D09"/>
    <w:rsid w:val="00220FC1"/>
    <w:rsid w:val="00221B4F"/>
    <w:rsid w:val="00221CA8"/>
    <w:rsid w:val="002224DB"/>
    <w:rsid w:val="00222D39"/>
    <w:rsid w:val="00222F96"/>
    <w:rsid w:val="00223FCB"/>
    <w:rsid w:val="002244DC"/>
    <w:rsid w:val="002252C3"/>
    <w:rsid w:val="002258D4"/>
    <w:rsid w:val="00225C54"/>
    <w:rsid w:val="00226FEB"/>
    <w:rsid w:val="002274BC"/>
    <w:rsid w:val="00230765"/>
    <w:rsid w:val="00230D18"/>
    <w:rsid w:val="002319E4"/>
    <w:rsid w:val="002329FC"/>
    <w:rsid w:val="00234915"/>
    <w:rsid w:val="00235632"/>
    <w:rsid w:val="00235872"/>
    <w:rsid w:val="0023654D"/>
    <w:rsid w:val="0023796B"/>
    <w:rsid w:val="00240665"/>
    <w:rsid w:val="00240E8C"/>
    <w:rsid w:val="00241559"/>
    <w:rsid w:val="00241A27"/>
    <w:rsid w:val="002435B3"/>
    <w:rsid w:val="00243770"/>
    <w:rsid w:val="002437FE"/>
    <w:rsid w:val="0024534D"/>
    <w:rsid w:val="0024552D"/>
    <w:rsid w:val="002458EB"/>
    <w:rsid w:val="00245FDC"/>
    <w:rsid w:val="00246AA1"/>
    <w:rsid w:val="002500C8"/>
    <w:rsid w:val="00250B66"/>
    <w:rsid w:val="002516EE"/>
    <w:rsid w:val="002523A6"/>
    <w:rsid w:val="00252584"/>
    <w:rsid w:val="00252FF1"/>
    <w:rsid w:val="00254B0F"/>
    <w:rsid w:val="002557A0"/>
    <w:rsid w:val="00256D0F"/>
    <w:rsid w:val="00257543"/>
    <w:rsid w:val="0025763C"/>
    <w:rsid w:val="002579BB"/>
    <w:rsid w:val="00260775"/>
    <w:rsid w:val="00260E7C"/>
    <w:rsid w:val="002617E7"/>
    <w:rsid w:val="0026375B"/>
    <w:rsid w:val="00264228"/>
    <w:rsid w:val="00264334"/>
    <w:rsid w:val="0026473E"/>
    <w:rsid w:val="002656B4"/>
    <w:rsid w:val="0026572E"/>
    <w:rsid w:val="00265833"/>
    <w:rsid w:val="00265BB6"/>
    <w:rsid w:val="00266214"/>
    <w:rsid w:val="00267C83"/>
    <w:rsid w:val="00270A31"/>
    <w:rsid w:val="00270EAA"/>
    <w:rsid w:val="0027144F"/>
    <w:rsid w:val="0027145C"/>
    <w:rsid w:val="002715BD"/>
    <w:rsid w:val="00271813"/>
    <w:rsid w:val="00271F3A"/>
    <w:rsid w:val="00273278"/>
    <w:rsid w:val="002737F4"/>
    <w:rsid w:val="00275C76"/>
    <w:rsid w:val="00276419"/>
    <w:rsid w:val="00276913"/>
    <w:rsid w:val="00277D21"/>
    <w:rsid w:val="002805F5"/>
    <w:rsid w:val="00280751"/>
    <w:rsid w:val="0028106D"/>
    <w:rsid w:val="002812F3"/>
    <w:rsid w:val="00281651"/>
    <w:rsid w:val="002824EE"/>
    <w:rsid w:val="0028280A"/>
    <w:rsid w:val="00283C95"/>
    <w:rsid w:val="00283EAC"/>
    <w:rsid w:val="00286ACD"/>
    <w:rsid w:val="00287838"/>
    <w:rsid w:val="00290066"/>
    <w:rsid w:val="0029025B"/>
    <w:rsid w:val="002907B5"/>
    <w:rsid w:val="00290A6D"/>
    <w:rsid w:val="00290F5D"/>
    <w:rsid w:val="00291810"/>
    <w:rsid w:val="00292B96"/>
    <w:rsid w:val="00292EB7"/>
    <w:rsid w:val="00293186"/>
    <w:rsid w:val="0029483F"/>
    <w:rsid w:val="00295605"/>
    <w:rsid w:val="00296227"/>
    <w:rsid w:val="00296F44"/>
    <w:rsid w:val="0029733F"/>
    <w:rsid w:val="002974B3"/>
    <w:rsid w:val="0029767D"/>
    <w:rsid w:val="0029777D"/>
    <w:rsid w:val="002A055E"/>
    <w:rsid w:val="002A1D4E"/>
    <w:rsid w:val="002A1F90"/>
    <w:rsid w:val="002A2869"/>
    <w:rsid w:val="002A2AF1"/>
    <w:rsid w:val="002A2B63"/>
    <w:rsid w:val="002A3630"/>
    <w:rsid w:val="002A531A"/>
    <w:rsid w:val="002A578E"/>
    <w:rsid w:val="002A5F83"/>
    <w:rsid w:val="002A7918"/>
    <w:rsid w:val="002A7C54"/>
    <w:rsid w:val="002B1BA8"/>
    <w:rsid w:val="002B24D6"/>
    <w:rsid w:val="002B29ED"/>
    <w:rsid w:val="002B3533"/>
    <w:rsid w:val="002B3604"/>
    <w:rsid w:val="002B481B"/>
    <w:rsid w:val="002B563B"/>
    <w:rsid w:val="002B74AE"/>
    <w:rsid w:val="002B7C3C"/>
    <w:rsid w:val="002B7EC2"/>
    <w:rsid w:val="002C1700"/>
    <w:rsid w:val="002C17C0"/>
    <w:rsid w:val="002C2E45"/>
    <w:rsid w:val="002C32C6"/>
    <w:rsid w:val="002C34E5"/>
    <w:rsid w:val="002C41E6"/>
    <w:rsid w:val="002C4710"/>
    <w:rsid w:val="002C4C1D"/>
    <w:rsid w:val="002C69AF"/>
    <w:rsid w:val="002C796D"/>
    <w:rsid w:val="002C7C43"/>
    <w:rsid w:val="002D071A"/>
    <w:rsid w:val="002D1DD7"/>
    <w:rsid w:val="002D34B2"/>
    <w:rsid w:val="002D37B0"/>
    <w:rsid w:val="002D3D1E"/>
    <w:rsid w:val="002D4208"/>
    <w:rsid w:val="002D43FA"/>
    <w:rsid w:val="002D48B0"/>
    <w:rsid w:val="002D4B8B"/>
    <w:rsid w:val="002D4DFF"/>
    <w:rsid w:val="002D5B37"/>
    <w:rsid w:val="002D6BF1"/>
    <w:rsid w:val="002D731E"/>
    <w:rsid w:val="002D73D8"/>
    <w:rsid w:val="002D7637"/>
    <w:rsid w:val="002E17F2"/>
    <w:rsid w:val="002E2232"/>
    <w:rsid w:val="002E2999"/>
    <w:rsid w:val="002E3307"/>
    <w:rsid w:val="002E4AB7"/>
    <w:rsid w:val="002E58A2"/>
    <w:rsid w:val="002E6663"/>
    <w:rsid w:val="002E6D9F"/>
    <w:rsid w:val="002E72C7"/>
    <w:rsid w:val="002E7A7D"/>
    <w:rsid w:val="002E7BE0"/>
    <w:rsid w:val="002E7C5C"/>
    <w:rsid w:val="002E7CAE"/>
    <w:rsid w:val="002E7D82"/>
    <w:rsid w:val="002F01E2"/>
    <w:rsid w:val="002F13E4"/>
    <w:rsid w:val="002F2771"/>
    <w:rsid w:val="002F37A9"/>
    <w:rsid w:val="002F4BEF"/>
    <w:rsid w:val="002F7CDE"/>
    <w:rsid w:val="00300B6E"/>
    <w:rsid w:val="00300FC6"/>
    <w:rsid w:val="003016ED"/>
    <w:rsid w:val="00301CE6"/>
    <w:rsid w:val="0030256B"/>
    <w:rsid w:val="00302900"/>
    <w:rsid w:val="0030501F"/>
    <w:rsid w:val="003065E2"/>
    <w:rsid w:val="003075EB"/>
    <w:rsid w:val="00307BA1"/>
    <w:rsid w:val="00310670"/>
    <w:rsid w:val="00311702"/>
    <w:rsid w:val="00311E82"/>
    <w:rsid w:val="003128F2"/>
    <w:rsid w:val="00313FD6"/>
    <w:rsid w:val="0031409C"/>
    <w:rsid w:val="003143BD"/>
    <w:rsid w:val="003148A2"/>
    <w:rsid w:val="00314B20"/>
    <w:rsid w:val="003151F4"/>
    <w:rsid w:val="00315363"/>
    <w:rsid w:val="00315438"/>
    <w:rsid w:val="003159D3"/>
    <w:rsid w:val="003162E1"/>
    <w:rsid w:val="00317F9F"/>
    <w:rsid w:val="003203ED"/>
    <w:rsid w:val="003222C0"/>
    <w:rsid w:val="0032258D"/>
    <w:rsid w:val="00322C9F"/>
    <w:rsid w:val="0032368C"/>
    <w:rsid w:val="00324D23"/>
    <w:rsid w:val="00324DF7"/>
    <w:rsid w:val="003256D3"/>
    <w:rsid w:val="003258E7"/>
    <w:rsid w:val="00327AA2"/>
    <w:rsid w:val="00327BBF"/>
    <w:rsid w:val="00327DF0"/>
    <w:rsid w:val="00327E46"/>
    <w:rsid w:val="00330606"/>
    <w:rsid w:val="0033166E"/>
    <w:rsid w:val="00331751"/>
    <w:rsid w:val="003327E8"/>
    <w:rsid w:val="00334579"/>
    <w:rsid w:val="003348B9"/>
    <w:rsid w:val="00335858"/>
    <w:rsid w:val="0033635B"/>
    <w:rsid w:val="00336BDA"/>
    <w:rsid w:val="003376FF"/>
    <w:rsid w:val="00340F3E"/>
    <w:rsid w:val="00341307"/>
    <w:rsid w:val="00341AA3"/>
    <w:rsid w:val="00342BD7"/>
    <w:rsid w:val="00342DAC"/>
    <w:rsid w:val="00342E5F"/>
    <w:rsid w:val="003430D1"/>
    <w:rsid w:val="0034401A"/>
    <w:rsid w:val="00344CBC"/>
    <w:rsid w:val="00345BBE"/>
    <w:rsid w:val="00345BDE"/>
    <w:rsid w:val="00345DD6"/>
    <w:rsid w:val="00345F41"/>
    <w:rsid w:val="00346859"/>
    <w:rsid w:val="00346DB5"/>
    <w:rsid w:val="003477B1"/>
    <w:rsid w:val="00347D35"/>
    <w:rsid w:val="0035191B"/>
    <w:rsid w:val="0035376B"/>
    <w:rsid w:val="00353C28"/>
    <w:rsid w:val="00353C57"/>
    <w:rsid w:val="00354C1C"/>
    <w:rsid w:val="003557E4"/>
    <w:rsid w:val="00355AD6"/>
    <w:rsid w:val="00357380"/>
    <w:rsid w:val="003602D9"/>
    <w:rsid w:val="003604CE"/>
    <w:rsid w:val="00360681"/>
    <w:rsid w:val="003606E5"/>
    <w:rsid w:val="003634A7"/>
    <w:rsid w:val="003654C0"/>
    <w:rsid w:val="00365A7C"/>
    <w:rsid w:val="00366C17"/>
    <w:rsid w:val="00366CB7"/>
    <w:rsid w:val="00366DDF"/>
    <w:rsid w:val="00370219"/>
    <w:rsid w:val="00370615"/>
    <w:rsid w:val="00370E47"/>
    <w:rsid w:val="00371469"/>
    <w:rsid w:val="00372128"/>
    <w:rsid w:val="00372386"/>
    <w:rsid w:val="00372785"/>
    <w:rsid w:val="003728A5"/>
    <w:rsid w:val="00373C05"/>
    <w:rsid w:val="003742AC"/>
    <w:rsid w:val="00374593"/>
    <w:rsid w:val="003746CB"/>
    <w:rsid w:val="00375158"/>
    <w:rsid w:val="00375A57"/>
    <w:rsid w:val="003766DB"/>
    <w:rsid w:val="00376B3A"/>
    <w:rsid w:val="00376BFE"/>
    <w:rsid w:val="0037708E"/>
    <w:rsid w:val="00377CE1"/>
    <w:rsid w:val="0038053B"/>
    <w:rsid w:val="0038113F"/>
    <w:rsid w:val="0038233F"/>
    <w:rsid w:val="00384BE4"/>
    <w:rsid w:val="00385BF0"/>
    <w:rsid w:val="003876DF"/>
    <w:rsid w:val="00390FFE"/>
    <w:rsid w:val="00391CC7"/>
    <w:rsid w:val="00391E5F"/>
    <w:rsid w:val="00392FCE"/>
    <w:rsid w:val="003939FF"/>
    <w:rsid w:val="0039487C"/>
    <w:rsid w:val="003949CB"/>
    <w:rsid w:val="003978F6"/>
    <w:rsid w:val="003A142C"/>
    <w:rsid w:val="003A2223"/>
    <w:rsid w:val="003A2A0F"/>
    <w:rsid w:val="003A2CF0"/>
    <w:rsid w:val="003A45A1"/>
    <w:rsid w:val="003A4B7F"/>
    <w:rsid w:val="003A5B0A"/>
    <w:rsid w:val="003A5D9D"/>
    <w:rsid w:val="003A6BAC"/>
    <w:rsid w:val="003A70A4"/>
    <w:rsid w:val="003A7EF3"/>
    <w:rsid w:val="003B0EB8"/>
    <w:rsid w:val="003B159C"/>
    <w:rsid w:val="003B1FB8"/>
    <w:rsid w:val="003B369F"/>
    <w:rsid w:val="003B36A3"/>
    <w:rsid w:val="003B3D18"/>
    <w:rsid w:val="003B64BB"/>
    <w:rsid w:val="003B6F5B"/>
    <w:rsid w:val="003B7365"/>
    <w:rsid w:val="003B7D2D"/>
    <w:rsid w:val="003B7FE5"/>
    <w:rsid w:val="003C11C8"/>
    <w:rsid w:val="003C1DF4"/>
    <w:rsid w:val="003C2255"/>
    <w:rsid w:val="003C2702"/>
    <w:rsid w:val="003C4634"/>
    <w:rsid w:val="003C52C6"/>
    <w:rsid w:val="003C53A9"/>
    <w:rsid w:val="003C7806"/>
    <w:rsid w:val="003C7957"/>
    <w:rsid w:val="003D109F"/>
    <w:rsid w:val="003D10B3"/>
    <w:rsid w:val="003D2478"/>
    <w:rsid w:val="003D2F89"/>
    <w:rsid w:val="003D2FDE"/>
    <w:rsid w:val="003D3C45"/>
    <w:rsid w:val="003D3FD7"/>
    <w:rsid w:val="003D4BC0"/>
    <w:rsid w:val="003D4F1B"/>
    <w:rsid w:val="003D5037"/>
    <w:rsid w:val="003D511F"/>
    <w:rsid w:val="003D5B1F"/>
    <w:rsid w:val="003E15FA"/>
    <w:rsid w:val="003E266B"/>
    <w:rsid w:val="003E50E3"/>
    <w:rsid w:val="003E55E4"/>
    <w:rsid w:val="003E6570"/>
    <w:rsid w:val="003E7379"/>
    <w:rsid w:val="003E74E3"/>
    <w:rsid w:val="003F012B"/>
    <w:rsid w:val="003F05C7"/>
    <w:rsid w:val="003F0B5B"/>
    <w:rsid w:val="003F0E1E"/>
    <w:rsid w:val="003F12BA"/>
    <w:rsid w:val="003F2CD4"/>
    <w:rsid w:val="003F3D21"/>
    <w:rsid w:val="003F478C"/>
    <w:rsid w:val="003F4E80"/>
    <w:rsid w:val="003F6BBE"/>
    <w:rsid w:val="003F74B3"/>
    <w:rsid w:val="004000E8"/>
    <w:rsid w:val="00400873"/>
    <w:rsid w:val="00400991"/>
    <w:rsid w:val="00400CD2"/>
    <w:rsid w:val="00401520"/>
    <w:rsid w:val="00401942"/>
    <w:rsid w:val="00401F3D"/>
    <w:rsid w:val="00402E2B"/>
    <w:rsid w:val="004030CA"/>
    <w:rsid w:val="00404BB9"/>
    <w:rsid w:val="0040512B"/>
    <w:rsid w:val="00405CA5"/>
    <w:rsid w:val="00407371"/>
    <w:rsid w:val="00407CD3"/>
    <w:rsid w:val="00410134"/>
    <w:rsid w:val="00410B72"/>
    <w:rsid w:val="00410F18"/>
    <w:rsid w:val="0041263E"/>
    <w:rsid w:val="00413280"/>
    <w:rsid w:val="00413412"/>
    <w:rsid w:val="004139DB"/>
    <w:rsid w:val="00413AAC"/>
    <w:rsid w:val="00413E92"/>
    <w:rsid w:val="00414686"/>
    <w:rsid w:val="00414748"/>
    <w:rsid w:val="00414EC2"/>
    <w:rsid w:val="00415C9E"/>
    <w:rsid w:val="00415CDB"/>
    <w:rsid w:val="00416B22"/>
    <w:rsid w:val="00417BA1"/>
    <w:rsid w:val="00417D5F"/>
    <w:rsid w:val="004201CE"/>
    <w:rsid w:val="00420DC7"/>
    <w:rsid w:val="00421105"/>
    <w:rsid w:val="0042188E"/>
    <w:rsid w:val="00422AA4"/>
    <w:rsid w:val="00423186"/>
    <w:rsid w:val="004242F4"/>
    <w:rsid w:val="004243DD"/>
    <w:rsid w:val="00425854"/>
    <w:rsid w:val="0042601E"/>
    <w:rsid w:val="004267AD"/>
    <w:rsid w:val="00426EBF"/>
    <w:rsid w:val="00427248"/>
    <w:rsid w:val="004303BA"/>
    <w:rsid w:val="004307A1"/>
    <w:rsid w:val="00430C4A"/>
    <w:rsid w:val="004318E7"/>
    <w:rsid w:val="00432C22"/>
    <w:rsid w:val="00433A06"/>
    <w:rsid w:val="004341A9"/>
    <w:rsid w:val="00435F8F"/>
    <w:rsid w:val="004371C8"/>
    <w:rsid w:val="00437447"/>
    <w:rsid w:val="004374DE"/>
    <w:rsid w:val="00440A81"/>
    <w:rsid w:val="00441A92"/>
    <w:rsid w:val="00442145"/>
    <w:rsid w:val="00442D94"/>
    <w:rsid w:val="004431DC"/>
    <w:rsid w:val="0044399F"/>
    <w:rsid w:val="00444F56"/>
    <w:rsid w:val="00446488"/>
    <w:rsid w:val="00447A36"/>
    <w:rsid w:val="0045054A"/>
    <w:rsid w:val="00451390"/>
    <w:rsid w:val="004517AA"/>
    <w:rsid w:val="00452B16"/>
    <w:rsid w:val="00452CAC"/>
    <w:rsid w:val="00454457"/>
    <w:rsid w:val="004547A3"/>
    <w:rsid w:val="00454EB5"/>
    <w:rsid w:val="0045522A"/>
    <w:rsid w:val="00455A39"/>
    <w:rsid w:val="0045647B"/>
    <w:rsid w:val="00456AB7"/>
    <w:rsid w:val="00456FD7"/>
    <w:rsid w:val="00457565"/>
    <w:rsid w:val="00457B71"/>
    <w:rsid w:val="00457DEE"/>
    <w:rsid w:val="004617A8"/>
    <w:rsid w:val="004625BD"/>
    <w:rsid w:val="00462E24"/>
    <w:rsid w:val="0046385A"/>
    <w:rsid w:val="00464689"/>
    <w:rsid w:val="00466033"/>
    <w:rsid w:val="004660B0"/>
    <w:rsid w:val="00466560"/>
    <w:rsid w:val="004669E2"/>
    <w:rsid w:val="00466DE2"/>
    <w:rsid w:val="00467C24"/>
    <w:rsid w:val="00470C31"/>
    <w:rsid w:val="0047116E"/>
    <w:rsid w:val="00471855"/>
    <w:rsid w:val="00471DE0"/>
    <w:rsid w:val="00473388"/>
    <w:rsid w:val="004734D0"/>
    <w:rsid w:val="0047556B"/>
    <w:rsid w:val="004768D5"/>
    <w:rsid w:val="00477768"/>
    <w:rsid w:val="004778C4"/>
    <w:rsid w:val="004779F6"/>
    <w:rsid w:val="004801EA"/>
    <w:rsid w:val="00481846"/>
    <w:rsid w:val="004822D9"/>
    <w:rsid w:val="004835F0"/>
    <w:rsid w:val="00483BFB"/>
    <w:rsid w:val="00483DED"/>
    <w:rsid w:val="0048546A"/>
    <w:rsid w:val="00485E19"/>
    <w:rsid w:val="0048658B"/>
    <w:rsid w:val="00487092"/>
    <w:rsid w:val="0048765B"/>
    <w:rsid w:val="00487B41"/>
    <w:rsid w:val="0049027F"/>
    <w:rsid w:val="0049042F"/>
    <w:rsid w:val="00490747"/>
    <w:rsid w:val="00491B96"/>
    <w:rsid w:val="00492BC5"/>
    <w:rsid w:val="004945A7"/>
    <w:rsid w:val="00494BBE"/>
    <w:rsid w:val="004957B9"/>
    <w:rsid w:val="004964F1"/>
    <w:rsid w:val="00496B27"/>
    <w:rsid w:val="00497F53"/>
    <w:rsid w:val="004A0224"/>
    <w:rsid w:val="004A0688"/>
    <w:rsid w:val="004A06BF"/>
    <w:rsid w:val="004A0B42"/>
    <w:rsid w:val="004A16BC"/>
    <w:rsid w:val="004A253D"/>
    <w:rsid w:val="004A2B94"/>
    <w:rsid w:val="004A4714"/>
    <w:rsid w:val="004A6549"/>
    <w:rsid w:val="004A7E40"/>
    <w:rsid w:val="004B051B"/>
    <w:rsid w:val="004B3B94"/>
    <w:rsid w:val="004B4D17"/>
    <w:rsid w:val="004B547C"/>
    <w:rsid w:val="004B6BE7"/>
    <w:rsid w:val="004B6F6A"/>
    <w:rsid w:val="004B7C0C"/>
    <w:rsid w:val="004C14C5"/>
    <w:rsid w:val="004C1DC9"/>
    <w:rsid w:val="004C21D8"/>
    <w:rsid w:val="004C2FEB"/>
    <w:rsid w:val="004C317B"/>
    <w:rsid w:val="004C3898"/>
    <w:rsid w:val="004C4858"/>
    <w:rsid w:val="004C6355"/>
    <w:rsid w:val="004C7589"/>
    <w:rsid w:val="004C78B7"/>
    <w:rsid w:val="004D2EAB"/>
    <w:rsid w:val="004D36B1"/>
    <w:rsid w:val="004D3A2A"/>
    <w:rsid w:val="004D5641"/>
    <w:rsid w:val="004D5B3D"/>
    <w:rsid w:val="004D61B0"/>
    <w:rsid w:val="004D61CC"/>
    <w:rsid w:val="004D7EBD"/>
    <w:rsid w:val="004E028F"/>
    <w:rsid w:val="004E08D4"/>
    <w:rsid w:val="004E0E6C"/>
    <w:rsid w:val="004E0EFE"/>
    <w:rsid w:val="004E1C5F"/>
    <w:rsid w:val="004E2680"/>
    <w:rsid w:val="004E28F9"/>
    <w:rsid w:val="004E3B28"/>
    <w:rsid w:val="004E41F0"/>
    <w:rsid w:val="004E462E"/>
    <w:rsid w:val="004E481C"/>
    <w:rsid w:val="004E56DC"/>
    <w:rsid w:val="004E5995"/>
    <w:rsid w:val="004E5A3F"/>
    <w:rsid w:val="004E5AB4"/>
    <w:rsid w:val="004E5B66"/>
    <w:rsid w:val="004E66E6"/>
    <w:rsid w:val="004E76F4"/>
    <w:rsid w:val="004E7F81"/>
    <w:rsid w:val="004F0B4E"/>
    <w:rsid w:val="004F0B6C"/>
    <w:rsid w:val="004F2078"/>
    <w:rsid w:val="004F2760"/>
    <w:rsid w:val="004F2976"/>
    <w:rsid w:val="004F3DD8"/>
    <w:rsid w:val="004F3FD8"/>
    <w:rsid w:val="004F4848"/>
    <w:rsid w:val="004F4DA3"/>
    <w:rsid w:val="004F63AD"/>
    <w:rsid w:val="004F6549"/>
    <w:rsid w:val="004F673D"/>
    <w:rsid w:val="004F7672"/>
    <w:rsid w:val="004F7C46"/>
    <w:rsid w:val="0050092C"/>
    <w:rsid w:val="0050113B"/>
    <w:rsid w:val="00501504"/>
    <w:rsid w:val="00502223"/>
    <w:rsid w:val="0050232A"/>
    <w:rsid w:val="00502C3D"/>
    <w:rsid w:val="0050335C"/>
    <w:rsid w:val="005038D0"/>
    <w:rsid w:val="00505687"/>
    <w:rsid w:val="005058B6"/>
    <w:rsid w:val="0050635A"/>
    <w:rsid w:val="00506557"/>
    <w:rsid w:val="0050677A"/>
    <w:rsid w:val="00506878"/>
    <w:rsid w:val="00506EB3"/>
    <w:rsid w:val="00507C85"/>
    <w:rsid w:val="00507CB9"/>
    <w:rsid w:val="00507E57"/>
    <w:rsid w:val="005108D8"/>
    <w:rsid w:val="005116F9"/>
    <w:rsid w:val="005117B6"/>
    <w:rsid w:val="00511F30"/>
    <w:rsid w:val="0051220D"/>
    <w:rsid w:val="00512D3F"/>
    <w:rsid w:val="005136C5"/>
    <w:rsid w:val="0051506C"/>
    <w:rsid w:val="005153A7"/>
    <w:rsid w:val="005158AB"/>
    <w:rsid w:val="00517055"/>
    <w:rsid w:val="0051780B"/>
    <w:rsid w:val="00521085"/>
    <w:rsid w:val="005219CF"/>
    <w:rsid w:val="0052395E"/>
    <w:rsid w:val="005254BA"/>
    <w:rsid w:val="00525904"/>
    <w:rsid w:val="00531349"/>
    <w:rsid w:val="00531536"/>
    <w:rsid w:val="00534B59"/>
    <w:rsid w:val="00535409"/>
    <w:rsid w:val="00536759"/>
    <w:rsid w:val="005370CD"/>
    <w:rsid w:val="00537C62"/>
    <w:rsid w:val="005415D2"/>
    <w:rsid w:val="0054340B"/>
    <w:rsid w:val="0054361F"/>
    <w:rsid w:val="00543A84"/>
    <w:rsid w:val="00543F89"/>
    <w:rsid w:val="00544D43"/>
    <w:rsid w:val="00545711"/>
    <w:rsid w:val="00546970"/>
    <w:rsid w:val="00547BB0"/>
    <w:rsid w:val="005503C2"/>
    <w:rsid w:val="00550E3A"/>
    <w:rsid w:val="00551034"/>
    <w:rsid w:val="00551A0C"/>
    <w:rsid w:val="00551CCA"/>
    <w:rsid w:val="00552FD7"/>
    <w:rsid w:val="005545C4"/>
    <w:rsid w:val="00554C1C"/>
    <w:rsid w:val="00554E19"/>
    <w:rsid w:val="00554F16"/>
    <w:rsid w:val="00555729"/>
    <w:rsid w:val="0055704C"/>
    <w:rsid w:val="00560291"/>
    <w:rsid w:val="00560FCD"/>
    <w:rsid w:val="0056121F"/>
    <w:rsid w:val="005615F0"/>
    <w:rsid w:val="00562C44"/>
    <w:rsid w:val="00563F4B"/>
    <w:rsid w:val="0056449C"/>
    <w:rsid w:val="00564B9D"/>
    <w:rsid w:val="00565D99"/>
    <w:rsid w:val="00566E08"/>
    <w:rsid w:val="00567985"/>
    <w:rsid w:val="005705DB"/>
    <w:rsid w:val="00570F58"/>
    <w:rsid w:val="00571787"/>
    <w:rsid w:val="00572505"/>
    <w:rsid w:val="00572F43"/>
    <w:rsid w:val="0057317E"/>
    <w:rsid w:val="0057329A"/>
    <w:rsid w:val="00574E8E"/>
    <w:rsid w:val="00581DB5"/>
    <w:rsid w:val="00582809"/>
    <w:rsid w:val="0058319B"/>
    <w:rsid w:val="005833D4"/>
    <w:rsid w:val="00583CAA"/>
    <w:rsid w:val="00583E9A"/>
    <w:rsid w:val="00584A90"/>
    <w:rsid w:val="0058513F"/>
    <w:rsid w:val="0058798C"/>
    <w:rsid w:val="005900FA"/>
    <w:rsid w:val="0059132D"/>
    <w:rsid w:val="005916BF"/>
    <w:rsid w:val="005919A6"/>
    <w:rsid w:val="00591A49"/>
    <w:rsid w:val="00592AB7"/>
    <w:rsid w:val="00592E44"/>
    <w:rsid w:val="005935A4"/>
    <w:rsid w:val="00593F8E"/>
    <w:rsid w:val="005948C2"/>
    <w:rsid w:val="00595691"/>
    <w:rsid w:val="00595DCA"/>
    <w:rsid w:val="005973C2"/>
    <w:rsid w:val="0059779B"/>
    <w:rsid w:val="00597877"/>
    <w:rsid w:val="005A04BB"/>
    <w:rsid w:val="005A07FF"/>
    <w:rsid w:val="005A0E27"/>
    <w:rsid w:val="005A15AD"/>
    <w:rsid w:val="005A209A"/>
    <w:rsid w:val="005A22F1"/>
    <w:rsid w:val="005A5088"/>
    <w:rsid w:val="005A55DC"/>
    <w:rsid w:val="005A662D"/>
    <w:rsid w:val="005A6EA5"/>
    <w:rsid w:val="005A73BC"/>
    <w:rsid w:val="005B1409"/>
    <w:rsid w:val="005B2386"/>
    <w:rsid w:val="005B23D3"/>
    <w:rsid w:val="005B31E3"/>
    <w:rsid w:val="005B31EC"/>
    <w:rsid w:val="005B35D7"/>
    <w:rsid w:val="005B392A"/>
    <w:rsid w:val="005B3AA3"/>
    <w:rsid w:val="005B44F0"/>
    <w:rsid w:val="005B4AD2"/>
    <w:rsid w:val="005B4C13"/>
    <w:rsid w:val="005B6F83"/>
    <w:rsid w:val="005B7347"/>
    <w:rsid w:val="005C04F5"/>
    <w:rsid w:val="005C1ACD"/>
    <w:rsid w:val="005C3359"/>
    <w:rsid w:val="005C5CAE"/>
    <w:rsid w:val="005C6DA7"/>
    <w:rsid w:val="005C74FB"/>
    <w:rsid w:val="005C761B"/>
    <w:rsid w:val="005C7C8E"/>
    <w:rsid w:val="005D06CD"/>
    <w:rsid w:val="005D0BE5"/>
    <w:rsid w:val="005D1602"/>
    <w:rsid w:val="005D222D"/>
    <w:rsid w:val="005D25E0"/>
    <w:rsid w:val="005D2B62"/>
    <w:rsid w:val="005D3B90"/>
    <w:rsid w:val="005D3F29"/>
    <w:rsid w:val="005D548C"/>
    <w:rsid w:val="005D5F2C"/>
    <w:rsid w:val="005D7AA7"/>
    <w:rsid w:val="005D7FDF"/>
    <w:rsid w:val="005E060E"/>
    <w:rsid w:val="005E0A50"/>
    <w:rsid w:val="005E385F"/>
    <w:rsid w:val="005E3995"/>
    <w:rsid w:val="005E3CA5"/>
    <w:rsid w:val="005E476B"/>
    <w:rsid w:val="005E4981"/>
    <w:rsid w:val="005E4B00"/>
    <w:rsid w:val="005E4DEE"/>
    <w:rsid w:val="005E5913"/>
    <w:rsid w:val="005E5B81"/>
    <w:rsid w:val="005E6141"/>
    <w:rsid w:val="005E7E88"/>
    <w:rsid w:val="005F0504"/>
    <w:rsid w:val="005F2CB1"/>
    <w:rsid w:val="005F3025"/>
    <w:rsid w:val="005F360E"/>
    <w:rsid w:val="005F3F01"/>
    <w:rsid w:val="005F4C1F"/>
    <w:rsid w:val="005F5693"/>
    <w:rsid w:val="005F5911"/>
    <w:rsid w:val="005F618C"/>
    <w:rsid w:val="005F6C75"/>
    <w:rsid w:val="005F70BD"/>
    <w:rsid w:val="005F70DA"/>
    <w:rsid w:val="00600F25"/>
    <w:rsid w:val="00600F29"/>
    <w:rsid w:val="00601304"/>
    <w:rsid w:val="0060283C"/>
    <w:rsid w:val="00602E55"/>
    <w:rsid w:val="00604697"/>
    <w:rsid w:val="00604F14"/>
    <w:rsid w:val="0060615A"/>
    <w:rsid w:val="00606284"/>
    <w:rsid w:val="006078A3"/>
    <w:rsid w:val="00607AA3"/>
    <w:rsid w:val="00611B83"/>
    <w:rsid w:val="006126BB"/>
    <w:rsid w:val="006127FD"/>
    <w:rsid w:val="00612DBB"/>
    <w:rsid w:val="00613257"/>
    <w:rsid w:val="0061566C"/>
    <w:rsid w:val="006159BC"/>
    <w:rsid w:val="00620A71"/>
    <w:rsid w:val="00620D80"/>
    <w:rsid w:val="0062223B"/>
    <w:rsid w:val="00622589"/>
    <w:rsid w:val="006234A6"/>
    <w:rsid w:val="006235FE"/>
    <w:rsid w:val="00623F8F"/>
    <w:rsid w:val="006251A1"/>
    <w:rsid w:val="006255D1"/>
    <w:rsid w:val="00625F1E"/>
    <w:rsid w:val="0062608A"/>
    <w:rsid w:val="00626572"/>
    <w:rsid w:val="00626A30"/>
    <w:rsid w:val="00627BEE"/>
    <w:rsid w:val="00630001"/>
    <w:rsid w:val="00630998"/>
    <w:rsid w:val="006311B3"/>
    <w:rsid w:val="0063135A"/>
    <w:rsid w:val="0063284C"/>
    <w:rsid w:val="00633066"/>
    <w:rsid w:val="00633453"/>
    <w:rsid w:val="00634CE3"/>
    <w:rsid w:val="00635E1D"/>
    <w:rsid w:val="00636398"/>
    <w:rsid w:val="006368D3"/>
    <w:rsid w:val="006377EC"/>
    <w:rsid w:val="006400F4"/>
    <w:rsid w:val="0064151F"/>
    <w:rsid w:val="00641533"/>
    <w:rsid w:val="0064208D"/>
    <w:rsid w:val="0064230B"/>
    <w:rsid w:val="00642FB7"/>
    <w:rsid w:val="00643475"/>
    <w:rsid w:val="006436F6"/>
    <w:rsid w:val="0064396A"/>
    <w:rsid w:val="00645332"/>
    <w:rsid w:val="0064608B"/>
    <w:rsid w:val="0064624E"/>
    <w:rsid w:val="00646A7C"/>
    <w:rsid w:val="00646FD1"/>
    <w:rsid w:val="00647370"/>
    <w:rsid w:val="00647864"/>
    <w:rsid w:val="00650AB9"/>
    <w:rsid w:val="00650E90"/>
    <w:rsid w:val="006511A0"/>
    <w:rsid w:val="006512DC"/>
    <w:rsid w:val="006516EC"/>
    <w:rsid w:val="00651849"/>
    <w:rsid w:val="006519E6"/>
    <w:rsid w:val="00654C5A"/>
    <w:rsid w:val="00655130"/>
    <w:rsid w:val="00655733"/>
    <w:rsid w:val="00655ACD"/>
    <w:rsid w:val="006569E9"/>
    <w:rsid w:val="00656A92"/>
    <w:rsid w:val="00656DDE"/>
    <w:rsid w:val="00656EA5"/>
    <w:rsid w:val="00657C25"/>
    <w:rsid w:val="0066011D"/>
    <w:rsid w:val="006607C0"/>
    <w:rsid w:val="00660FCE"/>
    <w:rsid w:val="00661041"/>
    <w:rsid w:val="006613A6"/>
    <w:rsid w:val="0066140F"/>
    <w:rsid w:val="006627A2"/>
    <w:rsid w:val="006634E6"/>
    <w:rsid w:val="00663BD7"/>
    <w:rsid w:val="00664A03"/>
    <w:rsid w:val="00664D51"/>
    <w:rsid w:val="00664E6A"/>
    <w:rsid w:val="00664EF9"/>
    <w:rsid w:val="0066505D"/>
    <w:rsid w:val="00665060"/>
    <w:rsid w:val="0066552E"/>
    <w:rsid w:val="006655EE"/>
    <w:rsid w:val="00665A16"/>
    <w:rsid w:val="0066636F"/>
    <w:rsid w:val="00667EE7"/>
    <w:rsid w:val="00670651"/>
    <w:rsid w:val="00670922"/>
    <w:rsid w:val="00670A81"/>
    <w:rsid w:val="00670BE1"/>
    <w:rsid w:val="00670DD7"/>
    <w:rsid w:val="00671182"/>
    <w:rsid w:val="0067218F"/>
    <w:rsid w:val="00672243"/>
    <w:rsid w:val="006732FE"/>
    <w:rsid w:val="00674165"/>
    <w:rsid w:val="006741F2"/>
    <w:rsid w:val="00674CC3"/>
    <w:rsid w:val="00674CE9"/>
    <w:rsid w:val="00675A7C"/>
    <w:rsid w:val="00675C72"/>
    <w:rsid w:val="006766B0"/>
    <w:rsid w:val="006771F9"/>
    <w:rsid w:val="006776D7"/>
    <w:rsid w:val="00681003"/>
    <w:rsid w:val="006817C9"/>
    <w:rsid w:val="006832F7"/>
    <w:rsid w:val="00683ECE"/>
    <w:rsid w:val="00685F8E"/>
    <w:rsid w:val="0069018B"/>
    <w:rsid w:val="00691187"/>
    <w:rsid w:val="0069388C"/>
    <w:rsid w:val="00693B75"/>
    <w:rsid w:val="00693BBC"/>
    <w:rsid w:val="00695FC2"/>
    <w:rsid w:val="00696949"/>
    <w:rsid w:val="00697052"/>
    <w:rsid w:val="00697B5C"/>
    <w:rsid w:val="00697D7B"/>
    <w:rsid w:val="006A07F7"/>
    <w:rsid w:val="006A0A37"/>
    <w:rsid w:val="006A29B6"/>
    <w:rsid w:val="006A2D13"/>
    <w:rsid w:val="006A46FB"/>
    <w:rsid w:val="006A4F03"/>
    <w:rsid w:val="006A51CB"/>
    <w:rsid w:val="006A5E28"/>
    <w:rsid w:val="006A5F63"/>
    <w:rsid w:val="006A5FF7"/>
    <w:rsid w:val="006A697B"/>
    <w:rsid w:val="006A6F1F"/>
    <w:rsid w:val="006A6FC6"/>
    <w:rsid w:val="006A78CB"/>
    <w:rsid w:val="006A7AFF"/>
    <w:rsid w:val="006B0772"/>
    <w:rsid w:val="006B1816"/>
    <w:rsid w:val="006B1A2E"/>
    <w:rsid w:val="006B2099"/>
    <w:rsid w:val="006B214C"/>
    <w:rsid w:val="006B31EB"/>
    <w:rsid w:val="006B3A38"/>
    <w:rsid w:val="006B4B5D"/>
    <w:rsid w:val="006B50CF"/>
    <w:rsid w:val="006B5749"/>
    <w:rsid w:val="006B5FCD"/>
    <w:rsid w:val="006B79D9"/>
    <w:rsid w:val="006C03B8"/>
    <w:rsid w:val="006C14C3"/>
    <w:rsid w:val="006C1595"/>
    <w:rsid w:val="006C1C30"/>
    <w:rsid w:val="006C2A59"/>
    <w:rsid w:val="006C2D1E"/>
    <w:rsid w:val="006C4115"/>
    <w:rsid w:val="006C5C0A"/>
    <w:rsid w:val="006C5EC9"/>
    <w:rsid w:val="006C6059"/>
    <w:rsid w:val="006C7522"/>
    <w:rsid w:val="006D0188"/>
    <w:rsid w:val="006D0822"/>
    <w:rsid w:val="006D1D8A"/>
    <w:rsid w:val="006D230B"/>
    <w:rsid w:val="006D28E5"/>
    <w:rsid w:val="006D2D37"/>
    <w:rsid w:val="006D325B"/>
    <w:rsid w:val="006D4DC6"/>
    <w:rsid w:val="006D65B5"/>
    <w:rsid w:val="006D6885"/>
    <w:rsid w:val="006D6F08"/>
    <w:rsid w:val="006E022C"/>
    <w:rsid w:val="006E062C"/>
    <w:rsid w:val="006E1C82"/>
    <w:rsid w:val="006E28B7"/>
    <w:rsid w:val="006E2A9B"/>
    <w:rsid w:val="006E3310"/>
    <w:rsid w:val="006E355C"/>
    <w:rsid w:val="006E3D27"/>
    <w:rsid w:val="006E4DD7"/>
    <w:rsid w:val="006E4E39"/>
    <w:rsid w:val="006E5063"/>
    <w:rsid w:val="006E50BA"/>
    <w:rsid w:val="006E565E"/>
    <w:rsid w:val="006E616C"/>
    <w:rsid w:val="006E673D"/>
    <w:rsid w:val="006E6EE0"/>
    <w:rsid w:val="006E739B"/>
    <w:rsid w:val="006E7D3B"/>
    <w:rsid w:val="006F1012"/>
    <w:rsid w:val="006F1B70"/>
    <w:rsid w:val="006F282B"/>
    <w:rsid w:val="006F328C"/>
    <w:rsid w:val="006F341D"/>
    <w:rsid w:val="006F35B3"/>
    <w:rsid w:val="006F3AB0"/>
    <w:rsid w:val="006F3CDE"/>
    <w:rsid w:val="006F3F66"/>
    <w:rsid w:val="006F581A"/>
    <w:rsid w:val="006F58D4"/>
    <w:rsid w:val="006F5CBE"/>
    <w:rsid w:val="006F6582"/>
    <w:rsid w:val="006F6E62"/>
    <w:rsid w:val="006F7474"/>
    <w:rsid w:val="006F7BCA"/>
    <w:rsid w:val="006F7ECF"/>
    <w:rsid w:val="00700799"/>
    <w:rsid w:val="007012CA"/>
    <w:rsid w:val="00702809"/>
    <w:rsid w:val="00702CC4"/>
    <w:rsid w:val="0070346E"/>
    <w:rsid w:val="007034A1"/>
    <w:rsid w:val="00703737"/>
    <w:rsid w:val="00704A2D"/>
    <w:rsid w:val="00704EDB"/>
    <w:rsid w:val="00706101"/>
    <w:rsid w:val="007069D9"/>
    <w:rsid w:val="00707072"/>
    <w:rsid w:val="007079C4"/>
    <w:rsid w:val="00707D61"/>
    <w:rsid w:val="007108F4"/>
    <w:rsid w:val="00710D05"/>
    <w:rsid w:val="007113B7"/>
    <w:rsid w:val="007117AD"/>
    <w:rsid w:val="00711F01"/>
    <w:rsid w:val="00712250"/>
    <w:rsid w:val="00712287"/>
    <w:rsid w:val="00712772"/>
    <w:rsid w:val="007135FB"/>
    <w:rsid w:val="00713DC8"/>
    <w:rsid w:val="007148D3"/>
    <w:rsid w:val="00714DCB"/>
    <w:rsid w:val="00715B9A"/>
    <w:rsid w:val="0071606D"/>
    <w:rsid w:val="00720AE1"/>
    <w:rsid w:val="00721144"/>
    <w:rsid w:val="007212B3"/>
    <w:rsid w:val="00721586"/>
    <w:rsid w:val="00721B32"/>
    <w:rsid w:val="007245FD"/>
    <w:rsid w:val="00725568"/>
    <w:rsid w:val="007257D0"/>
    <w:rsid w:val="00725A6A"/>
    <w:rsid w:val="00726EA6"/>
    <w:rsid w:val="00727208"/>
    <w:rsid w:val="00727680"/>
    <w:rsid w:val="00731C01"/>
    <w:rsid w:val="00731C7E"/>
    <w:rsid w:val="00731E0E"/>
    <w:rsid w:val="0073326F"/>
    <w:rsid w:val="007343D5"/>
    <w:rsid w:val="007343DB"/>
    <w:rsid w:val="00734763"/>
    <w:rsid w:val="007348B1"/>
    <w:rsid w:val="00734E68"/>
    <w:rsid w:val="0073589C"/>
    <w:rsid w:val="007358C5"/>
    <w:rsid w:val="007362A6"/>
    <w:rsid w:val="007367A7"/>
    <w:rsid w:val="00736D7D"/>
    <w:rsid w:val="0073725F"/>
    <w:rsid w:val="007376C2"/>
    <w:rsid w:val="00737EBC"/>
    <w:rsid w:val="00740E58"/>
    <w:rsid w:val="00740F3C"/>
    <w:rsid w:val="0074228D"/>
    <w:rsid w:val="0074297D"/>
    <w:rsid w:val="00743D9E"/>
    <w:rsid w:val="007445A0"/>
    <w:rsid w:val="0074524B"/>
    <w:rsid w:val="00747014"/>
    <w:rsid w:val="00747D8B"/>
    <w:rsid w:val="007509F6"/>
    <w:rsid w:val="00750CF8"/>
    <w:rsid w:val="00751228"/>
    <w:rsid w:val="00754DF7"/>
    <w:rsid w:val="0075610E"/>
    <w:rsid w:val="0075633C"/>
    <w:rsid w:val="007571E1"/>
    <w:rsid w:val="007604B2"/>
    <w:rsid w:val="00760DE4"/>
    <w:rsid w:val="007612FB"/>
    <w:rsid w:val="00761F5A"/>
    <w:rsid w:val="00763502"/>
    <w:rsid w:val="00764E02"/>
    <w:rsid w:val="0076521D"/>
    <w:rsid w:val="00765281"/>
    <w:rsid w:val="00766490"/>
    <w:rsid w:val="00766BAD"/>
    <w:rsid w:val="0076741F"/>
    <w:rsid w:val="00772545"/>
    <w:rsid w:val="007729A2"/>
    <w:rsid w:val="00773857"/>
    <w:rsid w:val="00773C95"/>
    <w:rsid w:val="007747B3"/>
    <w:rsid w:val="007755F2"/>
    <w:rsid w:val="00776971"/>
    <w:rsid w:val="00776DC9"/>
    <w:rsid w:val="00777152"/>
    <w:rsid w:val="00777668"/>
    <w:rsid w:val="007804AB"/>
    <w:rsid w:val="00780A80"/>
    <w:rsid w:val="00780C71"/>
    <w:rsid w:val="007815E8"/>
    <w:rsid w:val="0078177E"/>
    <w:rsid w:val="00781A57"/>
    <w:rsid w:val="0078304C"/>
    <w:rsid w:val="00783673"/>
    <w:rsid w:val="007838E6"/>
    <w:rsid w:val="00784B24"/>
    <w:rsid w:val="00785490"/>
    <w:rsid w:val="007866C5"/>
    <w:rsid w:val="00787A46"/>
    <w:rsid w:val="00790002"/>
    <w:rsid w:val="00790501"/>
    <w:rsid w:val="00791BFC"/>
    <w:rsid w:val="0079224E"/>
    <w:rsid w:val="007925EA"/>
    <w:rsid w:val="00792BE2"/>
    <w:rsid w:val="007931DA"/>
    <w:rsid w:val="00793946"/>
    <w:rsid w:val="00793BC0"/>
    <w:rsid w:val="00793CD8"/>
    <w:rsid w:val="00794552"/>
    <w:rsid w:val="00794DEF"/>
    <w:rsid w:val="00795963"/>
    <w:rsid w:val="00795C92"/>
    <w:rsid w:val="00796231"/>
    <w:rsid w:val="00796C18"/>
    <w:rsid w:val="00797173"/>
    <w:rsid w:val="007A0CA1"/>
    <w:rsid w:val="007A1866"/>
    <w:rsid w:val="007A1898"/>
    <w:rsid w:val="007A1CB3"/>
    <w:rsid w:val="007A29A1"/>
    <w:rsid w:val="007A306F"/>
    <w:rsid w:val="007A43A6"/>
    <w:rsid w:val="007A4403"/>
    <w:rsid w:val="007A44B6"/>
    <w:rsid w:val="007A47DD"/>
    <w:rsid w:val="007A58A6"/>
    <w:rsid w:val="007A659B"/>
    <w:rsid w:val="007A7DFF"/>
    <w:rsid w:val="007B1667"/>
    <w:rsid w:val="007B23C8"/>
    <w:rsid w:val="007B2E1D"/>
    <w:rsid w:val="007B321C"/>
    <w:rsid w:val="007B35B5"/>
    <w:rsid w:val="007B3D2D"/>
    <w:rsid w:val="007B4C34"/>
    <w:rsid w:val="007B50AE"/>
    <w:rsid w:val="007B51DF"/>
    <w:rsid w:val="007B601D"/>
    <w:rsid w:val="007B61FC"/>
    <w:rsid w:val="007C05DD"/>
    <w:rsid w:val="007C0A0D"/>
    <w:rsid w:val="007C218D"/>
    <w:rsid w:val="007C3173"/>
    <w:rsid w:val="007C3C0B"/>
    <w:rsid w:val="007C3D18"/>
    <w:rsid w:val="007C56C9"/>
    <w:rsid w:val="007C5815"/>
    <w:rsid w:val="007C60BF"/>
    <w:rsid w:val="007C65B8"/>
    <w:rsid w:val="007C6A07"/>
    <w:rsid w:val="007C75A1"/>
    <w:rsid w:val="007C77A5"/>
    <w:rsid w:val="007C7940"/>
    <w:rsid w:val="007C79D0"/>
    <w:rsid w:val="007D04E5"/>
    <w:rsid w:val="007D16B2"/>
    <w:rsid w:val="007D1AC5"/>
    <w:rsid w:val="007D3B85"/>
    <w:rsid w:val="007D54BB"/>
    <w:rsid w:val="007D5901"/>
    <w:rsid w:val="007D598B"/>
    <w:rsid w:val="007D5DE8"/>
    <w:rsid w:val="007D6152"/>
    <w:rsid w:val="007D7526"/>
    <w:rsid w:val="007D7676"/>
    <w:rsid w:val="007E06FD"/>
    <w:rsid w:val="007E07B3"/>
    <w:rsid w:val="007E4177"/>
    <w:rsid w:val="007E4610"/>
    <w:rsid w:val="007E4715"/>
    <w:rsid w:val="007E47C8"/>
    <w:rsid w:val="007E505B"/>
    <w:rsid w:val="007E7091"/>
    <w:rsid w:val="007E74D7"/>
    <w:rsid w:val="007E7A17"/>
    <w:rsid w:val="007F0397"/>
    <w:rsid w:val="007F1EB7"/>
    <w:rsid w:val="007F2357"/>
    <w:rsid w:val="007F274A"/>
    <w:rsid w:val="007F2D32"/>
    <w:rsid w:val="007F6B6F"/>
    <w:rsid w:val="007F6D4B"/>
    <w:rsid w:val="00800E7A"/>
    <w:rsid w:val="00800F37"/>
    <w:rsid w:val="00802E2A"/>
    <w:rsid w:val="00802FC8"/>
    <w:rsid w:val="00803FAE"/>
    <w:rsid w:val="008042E5"/>
    <w:rsid w:val="00805CBC"/>
    <w:rsid w:val="0080605F"/>
    <w:rsid w:val="00807338"/>
    <w:rsid w:val="00807786"/>
    <w:rsid w:val="008119AD"/>
    <w:rsid w:val="00811FCB"/>
    <w:rsid w:val="0081230D"/>
    <w:rsid w:val="00812ED5"/>
    <w:rsid w:val="00812ED8"/>
    <w:rsid w:val="00812F61"/>
    <w:rsid w:val="008137A4"/>
    <w:rsid w:val="00813F13"/>
    <w:rsid w:val="00814B85"/>
    <w:rsid w:val="008158D6"/>
    <w:rsid w:val="00817196"/>
    <w:rsid w:val="00820150"/>
    <w:rsid w:val="008222DD"/>
    <w:rsid w:val="00822A36"/>
    <w:rsid w:val="008235DB"/>
    <w:rsid w:val="00823AD0"/>
    <w:rsid w:val="00823D3A"/>
    <w:rsid w:val="008249A1"/>
    <w:rsid w:val="00824AB4"/>
    <w:rsid w:val="00824DFC"/>
    <w:rsid w:val="00825C42"/>
    <w:rsid w:val="00825D25"/>
    <w:rsid w:val="008263B0"/>
    <w:rsid w:val="00826A96"/>
    <w:rsid w:val="00827D6F"/>
    <w:rsid w:val="00830CA9"/>
    <w:rsid w:val="00830F2B"/>
    <w:rsid w:val="008310F4"/>
    <w:rsid w:val="0083335B"/>
    <w:rsid w:val="00835647"/>
    <w:rsid w:val="008356F8"/>
    <w:rsid w:val="008364AC"/>
    <w:rsid w:val="00836917"/>
    <w:rsid w:val="00836A4D"/>
    <w:rsid w:val="00837558"/>
    <w:rsid w:val="008376AC"/>
    <w:rsid w:val="00837CE4"/>
    <w:rsid w:val="008406A9"/>
    <w:rsid w:val="008411FD"/>
    <w:rsid w:val="00841994"/>
    <w:rsid w:val="00841E87"/>
    <w:rsid w:val="00842B8F"/>
    <w:rsid w:val="008444E8"/>
    <w:rsid w:val="00844E80"/>
    <w:rsid w:val="00845DBA"/>
    <w:rsid w:val="00845DDA"/>
    <w:rsid w:val="00846EDC"/>
    <w:rsid w:val="00846FE7"/>
    <w:rsid w:val="00851D97"/>
    <w:rsid w:val="0085217E"/>
    <w:rsid w:val="008554FB"/>
    <w:rsid w:val="00855A72"/>
    <w:rsid w:val="00855E22"/>
    <w:rsid w:val="00856911"/>
    <w:rsid w:val="00857141"/>
    <w:rsid w:val="00857593"/>
    <w:rsid w:val="00860302"/>
    <w:rsid w:val="00861649"/>
    <w:rsid w:val="00864837"/>
    <w:rsid w:val="00864896"/>
    <w:rsid w:val="00864B9B"/>
    <w:rsid w:val="008655DE"/>
    <w:rsid w:val="008673F0"/>
    <w:rsid w:val="008677FD"/>
    <w:rsid w:val="008706D4"/>
    <w:rsid w:val="00870C8B"/>
    <w:rsid w:val="00870F8A"/>
    <w:rsid w:val="008718D5"/>
    <w:rsid w:val="008719A4"/>
    <w:rsid w:val="00871D23"/>
    <w:rsid w:val="0087212F"/>
    <w:rsid w:val="00872950"/>
    <w:rsid w:val="00872E87"/>
    <w:rsid w:val="00874312"/>
    <w:rsid w:val="0087437C"/>
    <w:rsid w:val="008743D9"/>
    <w:rsid w:val="00874BA7"/>
    <w:rsid w:val="00875CD7"/>
    <w:rsid w:val="00876B4D"/>
    <w:rsid w:val="0087718A"/>
    <w:rsid w:val="00877527"/>
    <w:rsid w:val="00877571"/>
    <w:rsid w:val="008778FC"/>
    <w:rsid w:val="00877F18"/>
    <w:rsid w:val="00877F87"/>
    <w:rsid w:val="00881809"/>
    <w:rsid w:val="008820A1"/>
    <w:rsid w:val="00882D3E"/>
    <w:rsid w:val="008836A4"/>
    <w:rsid w:val="00884E72"/>
    <w:rsid w:val="00884EAE"/>
    <w:rsid w:val="00885252"/>
    <w:rsid w:val="008861AF"/>
    <w:rsid w:val="00886289"/>
    <w:rsid w:val="00886A8E"/>
    <w:rsid w:val="0088724F"/>
    <w:rsid w:val="0089068F"/>
    <w:rsid w:val="00890A80"/>
    <w:rsid w:val="00891F32"/>
    <w:rsid w:val="00891F6F"/>
    <w:rsid w:val="00892ED5"/>
    <w:rsid w:val="00892FBA"/>
    <w:rsid w:val="00893905"/>
    <w:rsid w:val="008939F1"/>
    <w:rsid w:val="008940B8"/>
    <w:rsid w:val="008941E3"/>
    <w:rsid w:val="00894A88"/>
    <w:rsid w:val="00895386"/>
    <w:rsid w:val="0089580C"/>
    <w:rsid w:val="00895E66"/>
    <w:rsid w:val="00896957"/>
    <w:rsid w:val="008A0351"/>
    <w:rsid w:val="008A21FF"/>
    <w:rsid w:val="008A273A"/>
    <w:rsid w:val="008A2CE2"/>
    <w:rsid w:val="008A30AC"/>
    <w:rsid w:val="008A38A2"/>
    <w:rsid w:val="008A44B8"/>
    <w:rsid w:val="008A4A29"/>
    <w:rsid w:val="008A51A8"/>
    <w:rsid w:val="008A54C7"/>
    <w:rsid w:val="008A5905"/>
    <w:rsid w:val="008A5BEF"/>
    <w:rsid w:val="008A6642"/>
    <w:rsid w:val="008A693B"/>
    <w:rsid w:val="008A77D8"/>
    <w:rsid w:val="008A7F53"/>
    <w:rsid w:val="008B0483"/>
    <w:rsid w:val="008B069C"/>
    <w:rsid w:val="008B120C"/>
    <w:rsid w:val="008B2300"/>
    <w:rsid w:val="008B38D1"/>
    <w:rsid w:val="008B3D8D"/>
    <w:rsid w:val="008B51A0"/>
    <w:rsid w:val="008B592A"/>
    <w:rsid w:val="008B67EB"/>
    <w:rsid w:val="008B694C"/>
    <w:rsid w:val="008B700E"/>
    <w:rsid w:val="008B7B5C"/>
    <w:rsid w:val="008B7B8C"/>
    <w:rsid w:val="008B7F75"/>
    <w:rsid w:val="008C0C99"/>
    <w:rsid w:val="008C2017"/>
    <w:rsid w:val="008C2153"/>
    <w:rsid w:val="008C410C"/>
    <w:rsid w:val="008C4262"/>
    <w:rsid w:val="008C4958"/>
    <w:rsid w:val="008C4A58"/>
    <w:rsid w:val="008C4BAA"/>
    <w:rsid w:val="008C6AE8"/>
    <w:rsid w:val="008C6CE3"/>
    <w:rsid w:val="008C70B2"/>
    <w:rsid w:val="008C7573"/>
    <w:rsid w:val="008C7A96"/>
    <w:rsid w:val="008D00A5"/>
    <w:rsid w:val="008D0415"/>
    <w:rsid w:val="008D049F"/>
    <w:rsid w:val="008D074F"/>
    <w:rsid w:val="008D1140"/>
    <w:rsid w:val="008D1A21"/>
    <w:rsid w:val="008D1D11"/>
    <w:rsid w:val="008D1DFE"/>
    <w:rsid w:val="008D34F1"/>
    <w:rsid w:val="008D39D8"/>
    <w:rsid w:val="008D438F"/>
    <w:rsid w:val="008D4BCF"/>
    <w:rsid w:val="008D5891"/>
    <w:rsid w:val="008D623D"/>
    <w:rsid w:val="008D6D1A"/>
    <w:rsid w:val="008D73F1"/>
    <w:rsid w:val="008D7F9F"/>
    <w:rsid w:val="008E065E"/>
    <w:rsid w:val="008E0927"/>
    <w:rsid w:val="008E14E7"/>
    <w:rsid w:val="008E1909"/>
    <w:rsid w:val="008E3401"/>
    <w:rsid w:val="008E3C98"/>
    <w:rsid w:val="008E4478"/>
    <w:rsid w:val="008E4B1D"/>
    <w:rsid w:val="008E6252"/>
    <w:rsid w:val="008E6A3E"/>
    <w:rsid w:val="008E6FB7"/>
    <w:rsid w:val="008E7AE6"/>
    <w:rsid w:val="008F0370"/>
    <w:rsid w:val="008F1C4E"/>
    <w:rsid w:val="008F1EAB"/>
    <w:rsid w:val="008F21DB"/>
    <w:rsid w:val="008F2BEA"/>
    <w:rsid w:val="008F33DC"/>
    <w:rsid w:val="008F477F"/>
    <w:rsid w:val="008F5ED1"/>
    <w:rsid w:val="00900BB5"/>
    <w:rsid w:val="00901017"/>
    <w:rsid w:val="00901B62"/>
    <w:rsid w:val="00902350"/>
    <w:rsid w:val="00902D19"/>
    <w:rsid w:val="0090336B"/>
    <w:rsid w:val="009035E7"/>
    <w:rsid w:val="009053AA"/>
    <w:rsid w:val="00905B23"/>
    <w:rsid w:val="00906045"/>
    <w:rsid w:val="00906939"/>
    <w:rsid w:val="00906B1A"/>
    <w:rsid w:val="0091037F"/>
    <w:rsid w:val="0091076F"/>
    <w:rsid w:val="00910B7D"/>
    <w:rsid w:val="009118FC"/>
    <w:rsid w:val="00911AA8"/>
    <w:rsid w:val="00911DFB"/>
    <w:rsid w:val="00912564"/>
    <w:rsid w:val="00912F65"/>
    <w:rsid w:val="009139D0"/>
    <w:rsid w:val="009139D9"/>
    <w:rsid w:val="00914AD8"/>
    <w:rsid w:val="00914CD2"/>
    <w:rsid w:val="00916079"/>
    <w:rsid w:val="00917724"/>
    <w:rsid w:val="00917CE9"/>
    <w:rsid w:val="00917E18"/>
    <w:rsid w:val="0092075B"/>
    <w:rsid w:val="0092097A"/>
    <w:rsid w:val="00920B65"/>
    <w:rsid w:val="00920BF2"/>
    <w:rsid w:val="00921DFF"/>
    <w:rsid w:val="00922010"/>
    <w:rsid w:val="00924976"/>
    <w:rsid w:val="00925B37"/>
    <w:rsid w:val="009262C8"/>
    <w:rsid w:val="00927CCB"/>
    <w:rsid w:val="00930378"/>
    <w:rsid w:val="0093040C"/>
    <w:rsid w:val="0093076B"/>
    <w:rsid w:val="00930901"/>
    <w:rsid w:val="00931BD9"/>
    <w:rsid w:val="009328C5"/>
    <w:rsid w:val="0093495F"/>
    <w:rsid w:val="0093526A"/>
    <w:rsid w:val="00935354"/>
    <w:rsid w:val="009364E3"/>
    <w:rsid w:val="009368F3"/>
    <w:rsid w:val="00936A22"/>
    <w:rsid w:val="00936F8E"/>
    <w:rsid w:val="009377C3"/>
    <w:rsid w:val="00941636"/>
    <w:rsid w:val="0094256C"/>
    <w:rsid w:val="00943742"/>
    <w:rsid w:val="00943831"/>
    <w:rsid w:val="00944568"/>
    <w:rsid w:val="00945098"/>
    <w:rsid w:val="009451C8"/>
    <w:rsid w:val="00945C05"/>
    <w:rsid w:val="00945F78"/>
    <w:rsid w:val="009466C0"/>
    <w:rsid w:val="00946945"/>
    <w:rsid w:val="00947713"/>
    <w:rsid w:val="009501A1"/>
    <w:rsid w:val="009501D5"/>
    <w:rsid w:val="00950C09"/>
    <w:rsid w:val="00950DE7"/>
    <w:rsid w:val="009518DA"/>
    <w:rsid w:val="0095325B"/>
    <w:rsid w:val="00953920"/>
    <w:rsid w:val="00953D47"/>
    <w:rsid w:val="009546AF"/>
    <w:rsid w:val="0095681E"/>
    <w:rsid w:val="00956EC8"/>
    <w:rsid w:val="009572D4"/>
    <w:rsid w:val="00960762"/>
    <w:rsid w:val="009608D3"/>
    <w:rsid w:val="009612ED"/>
    <w:rsid w:val="00961510"/>
    <w:rsid w:val="00961921"/>
    <w:rsid w:val="00963913"/>
    <w:rsid w:val="0096430A"/>
    <w:rsid w:val="009643DA"/>
    <w:rsid w:val="009646C4"/>
    <w:rsid w:val="0096554B"/>
    <w:rsid w:val="0096584A"/>
    <w:rsid w:val="00966CF3"/>
    <w:rsid w:val="00970375"/>
    <w:rsid w:val="00970D19"/>
    <w:rsid w:val="00971F08"/>
    <w:rsid w:val="00973B02"/>
    <w:rsid w:val="009744D3"/>
    <w:rsid w:val="0097571F"/>
    <w:rsid w:val="0097603D"/>
    <w:rsid w:val="00976949"/>
    <w:rsid w:val="00976B55"/>
    <w:rsid w:val="00976BD5"/>
    <w:rsid w:val="00980477"/>
    <w:rsid w:val="00982458"/>
    <w:rsid w:val="00984517"/>
    <w:rsid w:val="009849B4"/>
    <w:rsid w:val="00985253"/>
    <w:rsid w:val="009853B3"/>
    <w:rsid w:val="0098686E"/>
    <w:rsid w:val="00986EB8"/>
    <w:rsid w:val="009870A4"/>
    <w:rsid w:val="00987881"/>
    <w:rsid w:val="009905D7"/>
    <w:rsid w:val="00990630"/>
    <w:rsid w:val="0099080A"/>
    <w:rsid w:val="00991761"/>
    <w:rsid w:val="0099191B"/>
    <w:rsid w:val="00991F49"/>
    <w:rsid w:val="009926B5"/>
    <w:rsid w:val="00994DCA"/>
    <w:rsid w:val="009960EC"/>
    <w:rsid w:val="00996A0B"/>
    <w:rsid w:val="00996B43"/>
    <w:rsid w:val="00996D9C"/>
    <w:rsid w:val="009970DD"/>
    <w:rsid w:val="0099729D"/>
    <w:rsid w:val="009973DA"/>
    <w:rsid w:val="009973F4"/>
    <w:rsid w:val="00997D13"/>
    <w:rsid w:val="009A0829"/>
    <w:rsid w:val="009A0FBA"/>
    <w:rsid w:val="009A11EC"/>
    <w:rsid w:val="009A1601"/>
    <w:rsid w:val="009A1BCF"/>
    <w:rsid w:val="009A1C38"/>
    <w:rsid w:val="009A1D0B"/>
    <w:rsid w:val="009A24B3"/>
    <w:rsid w:val="009A3AF9"/>
    <w:rsid w:val="009A3BB6"/>
    <w:rsid w:val="009A40B8"/>
    <w:rsid w:val="009A462D"/>
    <w:rsid w:val="009A4CA0"/>
    <w:rsid w:val="009A5CBA"/>
    <w:rsid w:val="009A5CCB"/>
    <w:rsid w:val="009B0A26"/>
    <w:rsid w:val="009B10C8"/>
    <w:rsid w:val="009B1597"/>
    <w:rsid w:val="009B1F30"/>
    <w:rsid w:val="009B35B1"/>
    <w:rsid w:val="009B3AC2"/>
    <w:rsid w:val="009B4DF4"/>
    <w:rsid w:val="009B564E"/>
    <w:rsid w:val="009B675B"/>
    <w:rsid w:val="009B7421"/>
    <w:rsid w:val="009B7E87"/>
    <w:rsid w:val="009C0169"/>
    <w:rsid w:val="009C0A1A"/>
    <w:rsid w:val="009C0B5B"/>
    <w:rsid w:val="009C0D97"/>
    <w:rsid w:val="009C12BC"/>
    <w:rsid w:val="009C1391"/>
    <w:rsid w:val="009C2B89"/>
    <w:rsid w:val="009C35C4"/>
    <w:rsid w:val="009C403E"/>
    <w:rsid w:val="009C47A8"/>
    <w:rsid w:val="009C57F9"/>
    <w:rsid w:val="009C5E9C"/>
    <w:rsid w:val="009C62AF"/>
    <w:rsid w:val="009C6469"/>
    <w:rsid w:val="009D0A1D"/>
    <w:rsid w:val="009D0F5D"/>
    <w:rsid w:val="009D37D3"/>
    <w:rsid w:val="009D4FF0"/>
    <w:rsid w:val="009D703C"/>
    <w:rsid w:val="009D718F"/>
    <w:rsid w:val="009E068F"/>
    <w:rsid w:val="009E0CCC"/>
    <w:rsid w:val="009E14E0"/>
    <w:rsid w:val="009E2374"/>
    <w:rsid w:val="009E2466"/>
    <w:rsid w:val="009E3575"/>
    <w:rsid w:val="009E35DB"/>
    <w:rsid w:val="009E457C"/>
    <w:rsid w:val="009E47A3"/>
    <w:rsid w:val="009E4D10"/>
    <w:rsid w:val="009E5D77"/>
    <w:rsid w:val="009E5E8E"/>
    <w:rsid w:val="009E605A"/>
    <w:rsid w:val="009E71B7"/>
    <w:rsid w:val="009E727B"/>
    <w:rsid w:val="009E7388"/>
    <w:rsid w:val="009F08F3"/>
    <w:rsid w:val="009F0CD8"/>
    <w:rsid w:val="009F193C"/>
    <w:rsid w:val="009F2C75"/>
    <w:rsid w:val="009F2CA6"/>
    <w:rsid w:val="009F344F"/>
    <w:rsid w:val="009F477A"/>
    <w:rsid w:val="009F4F34"/>
    <w:rsid w:val="009F7CBB"/>
    <w:rsid w:val="00A000CB"/>
    <w:rsid w:val="00A0053F"/>
    <w:rsid w:val="00A015C7"/>
    <w:rsid w:val="00A0192A"/>
    <w:rsid w:val="00A031D8"/>
    <w:rsid w:val="00A038CD"/>
    <w:rsid w:val="00A03E8B"/>
    <w:rsid w:val="00A0444D"/>
    <w:rsid w:val="00A048A4"/>
    <w:rsid w:val="00A048A8"/>
    <w:rsid w:val="00A04F49"/>
    <w:rsid w:val="00A057FF"/>
    <w:rsid w:val="00A06379"/>
    <w:rsid w:val="00A10E99"/>
    <w:rsid w:val="00A11540"/>
    <w:rsid w:val="00A12506"/>
    <w:rsid w:val="00A12790"/>
    <w:rsid w:val="00A13392"/>
    <w:rsid w:val="00A1373D"/>
    <w:rsid w:val="00A13E54"/>
    <w:rsid w:val="00A13FA2"/>
    <w:rsid w:val="00A14302"/>
    <w:rsid w:val="00A14701"/>
    <w:rsid w:val="00A16C7F"/>
    <w:rsid w:val="00A175C1"/>
    <w:rsid w:val="00A17B75"/>
    <w:rsid w:val="00A17F63"/>
    <w:rsid w:val="00A2193B"/>
    <w:rsid w:val="00A21A31"/>
    <w:rsid w:val="00A2351A"/>
    <w:rsid w:val="00A2504E"/>
    <w:rsid w:val="00A254E5"/>
    <w:rsid w:val="00A2619B"/>
    <w:rsid w:val="00A264A9"/>
    <w:rsid w:val="00A26DCF"/>
    <w:rsid w:val="00A27785"/>
    <w:rsid w:val="00A27A13"/>
    <w:rsid w:val="00A30187"/>
    <w:rsid w:val="00A3058E"/>
    <w:rsid w:val="00A306A9"/>
    <w:rsid w:val="00A312EF"/>
    <w:rsid w:val="00A3448A"/>
    <w:rsid w:val="00A36297"/>
    <w:rsid w:val="00A367E7"/>
    <w:rsid w:val="00A36DD7"/>
    <w:rsid w:val="00A37D1E"/>
    <w:rsid w:val="00A41439"/>
    <w:rsid w:val="00A4173C"/>
    <w:rsid w:val="00A41E2B"/>
    <w:rsid w:val="00A434D8"/>
    <w:rsid w:val="00A4585D"/>
    <w:rsid w:val="00A45B74"/>
    <w:rsid w:val="00A46B73"/>
    <w:rsid w:val="00A50694"/>
    <w:rsid w:val="00A51361"/>
    <w:rsid w:val="00A51DDC"/>
    <w:rsid w:val="00A52E1D"/>
    <w:rsid w:val="00A533D1"/>
    <w:rsid w:val="00A53452"/>
    <w:rsid w:val="00A53470"/>
    <w:rsid w:val="00A54135"/>
    <w:rsid w:val="00A551A1"/>
    <w:rsid w:val="00A55836"/>
    <w:rsid w:val="00A55A23"/>
    <w:rsid w:val="00A56054"/>
    <w:rsid w:val="00A5685C"/>
    <w:rsid w:val="00A60063"/>
    <w:rsid w:val="00A60518"/>
    <w:rsid w:val="00A611BC"/>
    <w:rsid w:val="00A613AC"/>
    <w:rsid w:val="00A61499"/>
    <w:rsid w:val="00A61578"/>
    <w:rsid w:val="00A624E3"/>
    <w:rsid w:val="00A626A7"/>
    <w:rsid w:val="00A627A3"/>
    <w:rsid w:val="00A629BA"/>
    <w:rsid w:val="00A62A77"/>
    <w:rsid w:val="00A6311C"/>
    <w:rsid w:val="00A63483"/>
    <w:rsid w:val="00A64245"/>
    <w:rsid w:val="00A64D95"/>
    <w:rsid w:val="00A657D7"/>
    <w:rsid w:val="00A660AC"/>
    <w:rsid w:val="00A67E6C"/>
    <w:rsid w:val="00A70B6F"/>
    <w:rsid w:val="00A70BF5"/>
    <w:rsid w:val="00A71B99"/>
    <w:rsid w:val="00A72020"/>
    <w:rsid w:val="00A72769"/>
    <w:rsid w:val="00A72B83"/>
    <w:rsid w:val="00A739D0"/>
    <w:rsid w:val="00A761D4"/>
    <w:rsid w:val="00A771FF"/>
    <w:rsid w:val="00A77EC4"/>
    <w:rsid w:val="00A8027A"/>
    <w:rsid w:val="00A80C7D"/>
    <w:rsid w:val="00A81096"/>
    <w:rsid w:val="00A81E88"/>
    <w:rsid w:val="00A81F9F"/>
    <w:rsid w:val="00A82ED3"/>
    <w:rsid w:val="00A83004"/>
    <w:rsid w:val="00A851AC"/>
    <w:rsid w:val="00A85749"/>
    <w:rsid w:val="00A85F19"/>
    <w:rsid w:val="00A86AF8"/>
    <w:rsid w:val="00A870FD"/>
    <w:rsid w:val="00A90AFB"/>
    <w:rsid w:val="00A92879"/>
    <w:rsid w:val="00A93D3A"/>
    <w:rsid w:val="00A9442A"/>
    <w:rsid w:val="00A952DA"/>
    <w:rsid w:val="00A95875"/>
    <w:rsid w:val="00A96B43"/>
    <w:rsid w:val="00A97882"/>
    <w:rsid w:val="00A97DE9"/>
    <w:rsid w:val="00A97F48"/>
    <w:rsid w:val="00AA016F"/>
    <w:rsid w:val="00AA177A"/>
    <w:rsid w:val="00AA17D6"/>
    <w:rsid w:val="00AA1ED6"/>
    <w:rsid w:val="00AA51D6"/>
    <w:rsid w:val="00AA6F18"/>
    <w:rsid w:val="00AB0BC8"/>
    <w:rsid w:val="00AB11AD"/>
    <w:rsid w:val="00AB11CA"/>
    <w:rsid w:val="00AB1382"/>
    <w:rsid w:val="00AB14D9"/>
    <w:rsid w:val="00AB1C55"/>
    <w:rsid w:val="00AB3F68"/>
    <w:rsid w:val="00AB4AB8"/>
    <w:rsid w:val="00AB5E1F"/>
    <w:rsid w:val="00AB655E"/>
    <w:rsid w:val="00AB7D8B"/>
    <w:rsid w:val="00AB7F68"/>
    <w:rsid w:val="00AC007F"/>
    <w:rsid w:val="00AC0B5E"/>
    <w:rsid w:val="00AC0EA8"/>
    <w:rsid w:val="00AC22FB"/>
    <w:rsid w:val="00AC2ECD"/>
    <w:rsid w:val="00AC3119"/>
    <w:rsid w:val="00AC3467"/>
    <w:rsid w:val="00AC49FB"/>
    <w:rsid w:val="00AC55F4"/>
    <w:rsid w:val="00AC58B8"/>
    <w:rsid w:val="00AC591A"/>
    <w:rsid w:val="00AC5A10"/>
    <w:rsid w:val="00AD000D"/>
    <w:rsid w:val="00AD0AA3"/>
    <w:rsid w:val="00AD1FF0"/>
    <w:rsid w:val="00AD2ED0"/>
    <w:rsid w:val="00AD3F94"/>
    <w:rsid w:val="00AD4A5A"/>
    <w:rsid w:val="00AD6267"/>
    <w:rsid w:val="00AD700C"/>
    <w:rsid w:val="00AD7824"/>
    <w:rsid w:val="00AE0104"/>
    <w:rsid w:val="00AE221A"/>
    <w:rsid w:val="00AE2698"/>
    <w:rsid w:val="00AE27AC"/>
    <w:rsid w:val="00AE2FB2"/>
    <w:rsid w:val="00AE33B6"/>
    <w:rsid w:val="00AE35CD"/>
    <w:rsid w:val="00AE40E0"/>
    <w:rsid w:val="00AE45FE"/>
    <w:rsid w:val="00AE4DBA"/>
    <w:rsid w:val="00AE4ECF"/>
    <w:rsid w:val="00AE4F07"/>
    <w:rsid w:val="00AE6247"/>
    <w:rsid w:val="00AE66BC"/>
    <w:rsid w:val="00AE6AED"/>
    <w:rsid w:val="00AF190D"/>
    <w:rsid w:val="00AF1C5D"/>
    <w:rsid w:val="00AF28E5"/>
    <w:rsid w:val="00AF2BC8"/>
    <w:rsid w:val="00AF35F9"/>
    <w:rsid w:val="00AF42D7"/>
    <w:rsid w:val="00AF4C9A"/>
    <w:rsid w:val="00AF5BC8"/>
    <w:rsid w:val="00AF6D01"/>
    <w:rsid w:val="00B000A4"/>
    <w:rsid w:val="00B00498"/>
    <w:rsid w:val="00B006FE"/>
    <w:rsid w:val="00B007CB"/>
    <w:rsid w:val="00B01290"/>
    <w:rsid w:val="00B01A15"/>
    <w:rsid w:val="00B02AA9"/>
    <w:rsid w:val="00B02F04"/>
    <w:rsid w:val="00B02FA3"/>
    <w:rsid w:val="00B03803"/>
    <w:rsid w:val="00B0464B"/>
    <w:rsid w:val="00B05084"/>
    <w:rsid w:val="00B055B4"/>
    <w:rsid w:val="00B05C9F"/>
    <w:rsid w:val="00B05FC4"/>
    <w:rsid w:val="00B066A9"/>
    <w:rsid w:val="00B0712E"/>
    <w:rsid w:val="00B07909"/>
    <w:rsid w:val="00B07B06"/>
    <w:rsid w:val="00B07DB4"/>
    <w:rsid w:val="00B10031"/>
    <w:rsid w:val="00B12732"/>
    <w:rsid w:val="00B130B4"/>
    <w:rsid w:val="00B13450"/>
    <w:rsid w:val="00B13B08"/>
    <w:rsid w:val="00B14367"/>
    <w:rsid w:val="00B143D2"/>
    <w:rsid w:val="00B150B0"/>
    <w:rsid w:val="00B1524B"/>
    <w:rsid w:val="00B157F9"/>
    <w:rsid w:val="00B163B8"/>
    <w:rsid w:val="00B169D0"/>
    <w:rsid w:val="00B179C5"/>
    <w:rsid w:val="00B20256"/>
    <w:rsid w:val="00B20D09"/>
    <w:rsid w:val="00B2122C"/>
    <w:rsid w:val="00B21BA1"/>
    <w:rsid w:val="00B22D66"/>
    <w:rsid w:val="00B238B4"/>
    <w:rsid w:val="00B25229"/>
    <w:rsid w:val="00B25B25"/>
    <w:rsid w:val="00B274AF"/>
    <w:rsid w:val="00B2757F"/>
    <w:rsid w:val="00B2763F"/>
    <w:rsid w:val="00B27AAC"/>
    <w:rsid w:val="00B27ADA"/>
    <w:rsid w:val="00B30929"/>
    <w:rsid w:val="00B31067"/>
    <w:rsid w:val="00B31194"/>
    <w:rsid w:val="00B31215"/>
    <w:rsid w:val="00B31727"/>
    <w:rsid w:val="00B318D7"/>
    <w:rsid w:val="00B338CB"/>
    <w:rsid w:val="00B372AA"/>
    <w:rsid w:val="00B37426"/>
    <w:rsid w:val="00B3786A"/>
    <w:rsid w:val="00B40445"/>
    <w:rsid w:val="00B409E0"/>
    <w:rsid w:val="00B40D42"/>
    <w:rsid w:val="00B411BF"/>
    <w:rsid w:val="00B41888"/>
    <w:rsid w:val="00B41AFE"/>
    <w:rsid w:val="00B45A52"/>
    <w:rsid w:val="00B45F74"/>
    <w:rsid w:val="00B46175"/>
    <w:rsid w:val="00B467BC"/>
    <w:rsid w:val="00B46B32"/>
    <w:rsid w:val="00B46D5A"/>
    <w:rsid w:val="00B47095"/>
    <w:rsid w:val="00B51509"/>
    <w:rsid w:val="00B5481F"/>
    <w:rsid w:val="00B548B7"/>
    <w:rsid w:val="00B54E58"/>
    <w:rsid w:val="00B56419"/>
    <w:rsid w:val="00B57D86"/>
    <w:rsid w:val="00B6278A"/>
    <w:rsid w:val="00B62D4D"/>
    <w:rsid w:val="00B6459D"/>
    <w:rsid w:val="00B64CE8"/>
    <w:rsid w:val="00B64EF7"/>
    <w:rsid w:val="00B64F55"/>
    <w:rsid w:val="00B661A7"/>
    <w:rsid w:val="00B664C7"/>
    <w:rsid w:val="00B668A6"/>
    <w:rsid w:val="00B67582"/>
    <w:rsid w:val="00B70D65"/>
    <w:rsid w:val="00B713D8"/>
    <w:rsid w:val="00B71D2C"/>
    <w:rsid w:val="00B73471"/>
    <w:rsid w:val="00B739F6"/>
    <w:rsid w:val="00B75AC6"/>
    <w:rsid w:val="00B75FDF"/>
    <w:rsid w:val="00B76D0F"/>
    <w:rsid w:val="00B77168"/>
    <w:rsid w:val="00B77451"/>
    <w:rsid w:val="00B809DE"/>
    <w:rsid w:val="00B811B6"/>
    <w:rsid w:val="00B81436"/>
    <w:rsid w:val="00B815F2"/>
    <w:rsid w:val="00B81A6C"/>
    <w:rsid w:val="00B81FE4"/>
    <w:rsid w:val="00B82226"/>
    <w:rsid w:val="00B829E6"/>
    <w:rsid w:val="00B8360E"/>
    <w:rsid w:val="00B83891"/>
    <w:rsid w:val="00B84BCC"/>
    <w:rsid w:val="00B85DE5"/>
    <w:rsid w:val="00B86C28"/>
    <w:rsid w:val="00B86E87"/>
    <w:rsid w:val="00B902EA"/>
    <w:rsid w:val="00B90610"/>
    <w:rsid w:val="00B90F73"/>
    <w:rsid w:val="00B91662"/>
    <w:rsid w:val="00B916AA"/>
    <w:rsid w:val="00B91D11"/>
    <w:rsid w:val="00B92EC0"/>
    <w:rsid w:val="00B93B59"/>
    <w:rsid w:val="00B93EDC"/>
    <w:rsid w:val="00B9406A"/>
    <w:rsid w:val="00B949B1"/>
    <w:rsid w:val="00B94F6B"/>
    <w:rsid w:val="00B9522A"/>
    <w:rsid w:val="00B95916"/>
    <w:rsid w:val="00B96CFC"/>
    <w:rsid w:val="00B97B5B"/>
    <w:rsid w:val="00BA09BD"/>
    <w:rsid w:val="00BA17EB"/>
    <w:rsid w:val="00BA2280"/>
    <w:rsid w:val="00BA240A"/>
    <w:rsid w:val="00BA2756"/>
    <w:rsid w:val="00BA2A08"/>
    <w:rsid w:val="00BA56D2"/>
    <w:rsid w:val="00BA5F10"/>
    <w:rsid w:val="00BA76E0"/>
    <w:rsid w:val="00BA7FBB"/>
    <w:rsid w:val="00BB10D8"/>
    <w:rsid w:val="00BB1159"/>
    <w:rsid w:val="00BB1278"/>
    <w:rsid w:val="00BB2A25"/>
    <w:rsid w:val="00BB41AC"/>
    <w:rsid w:val="00BB49C5"/>
    <w:rsid w:val="00BB51E9"/>
    <w:rsid w:val="00BB66AC"/>
    <w:rsid w:val="00BC0FDC"/>
    <w:rsid w:val="00BC10C9"/>
    <w:rsid w:val="00BC254F"/>
    <w:rsid w:val="00BC3053"/>
    <w:rsid w:val="00BC398B"/>
    <w:rsid w:val="00BC3DF7"/>
    <w:rsid w:val="00BC4D2E"/>
    <w:rsid w:val="00BC531C"/>
    <w:rsid w:val="00BC73CE"/>
    <w:rsid w:val="00BD0583"/>
    <w:rsid w:val="00BD2BA0"/>
    <w:rsid w:val="00BD3055"/>
    <w:rsid w:val="00BD368E"/>
    <w:rsid w:val="00BD410E"/>
    <w:rsid w:val="00BD48AC"/>
    <w:rsid w:val="00BD5F1A"/>
    <w:rsid w:val="00BD6948"/>
    <w:rsid w:val="00BE0C92"/>
    <w:rsid w:val="00BE1234"/>
    <w:rsid w:val="00BE2FA6"/>
    <w:rsid w:val="00BE30B4"/>
    <w:rsid w:val="00BE315A"/>
    <w:rsid w:val="00BE31CF"/>
    <w:rsid w:val="00BE333F"/>
    <w:rsid w:val="00BE377B"/>
    <w:rsid w:val="00BE3B57"/>
    <w:rsid w:val="00BE6149"/>
    <w:rsid w:val="00BE6BC9"/>
    <w:rsid w:val="00BE6D53"/>
    <w:rsid w:val="00BE7383"/>
    <w:rsid w:val="00BE7406"/>
    <w:rsid w:val="00BE7603"/>
    <w:rsid w:val="00BE7D39"/>
    <w:rsid w:val="00BE7E4C"/>
    <w:rsid w:val="00BE7EFA"/>
    <w:rsid w:val="00BF1C02"/>
    <w:rsid w:val="00BF1F37"/>
    <w:rsid w:val="00BF1F97"/>
    <w:rsid w:val="00BF3279"/>
    <w:rsid w:val="00BF3DEA"/>
    <w:rsid w:val="00BF3E26"/>
    <w:rsid w:val="00BF3F7E"/>
    <w:rsid w:val="00BF4119"/>
    <w:rsid w:val="00BF45BE"/>
    <w:rsid w:val="00BF46DC"/>
    <w:rsid w:val="00BF4B92"/>
    <w:rsid w:val="00BF7036"/>
    <w:rsid w:val="00BF7206"/>
    <w:rsid w:val="00BF74C7"/>
    <w:rsid w:val="00BF7AEE"/>
    <w:rsid w:val="00C015F1"/>
    <w:rsid w:val="00C01F33"/>
    <w:rsid w:val="00C02004"/>
    <w:rsid w:val="00C027F2"/>
    <w:rsid w:val="00C02CC6"/>
    <w:rsid w:val="00C02DB0"/>
    <w:rsid w:val="00C040F7"/>
    <w:rsid w:val="00C044AB"/>
    <w:rsid w:val="00C0538F"/>
    <w:rsid w:val="00C05706"/>
    <w:rsid w:val="00C058FC"/>
    <w:rsid w:val="00C064F7"/>
    <w:rsid w:val="00C07377"/>
    <w:rsid w:val="00C10478"/>
    <w:rsid w:val="00C1048C"/>
    <w:rsid w:val="00C11075"/>
    <w:rsid w:val="00C12107"/>
    <w:rsid w:val="00C135ED"/>
    <w:rsid w:val="00C14D4B"/>
    <w:rsid w:val="00C154BB"/>
    <w:rsid w:val="00C16843"/>
    <w:rsid w:val="00C17056"/>
    <w:rsid w:val="00C176DA"/>
    <w:rsid w:val="00C17CDE"/>
    <w:rsid w:val="00C20BE2"/>
    <w:rsid w:val="00C21A36"/>
    <w:rsid w:val="00C2215C"/>
    <w:rsid w:val="00C223A9"/>
    <w:rsid w:val="00C23EAA"/>
    <w:rsid w:val="00C24BE4"/>
    <w:rsid w:val="00C27655"/>
    <w:rsid w:val="00C279B5"/>
    <w:rsid w:val="00C27C45"/>
    <w:rsid w:val="00C27E09"/>
    <w:rsid w:val="00C27E1F"/>
    <w:rsid w:val="00C309AC"/>
    <w:rsid w:val="00C312AC"/>
    <w:rsid w:val="00C31342"/>
    <w:rsid w:val="00C31396"/>
    <w:rsid w:val="00C31C25"/>
    <w:rsid w:val="00C3308F"/>
    <w:rsid w:val="00C33BCB"/>
    <w:rsid w:val="00C3548F"/>
    <w:rsid w:val="00C3719D"/>
    <w:rsid w:val="00C37544"/>
    <w:rsid w:val="00C37CB2"/>
    <w:rsid w:val="00C37CB7"/>
    <w:rsid w:val="00C41126"/>
    <w:rsid w:val="00C417AC"/>
    <w:rsid w:val="00C42675"/>
    <w:rsid w:val="00C4716E"/>
    <w:rsid w:val="00C473A5"/>
    <w:rsid w:val="00C50377"/>
    <w:rsid w:val="00C514EB"/>
    <w:rsid w:val="00C52BBB"/>
    <w:rsid w:val="00C52F1E"/>
    <w:rsid w:val="00C5348F"/>
    <w:rsid w:val="00C53AAB"/>
    <w:rsid w:val="00C53B95"/>
    <w:rsid w:val="00C54995"/>
    <w:rsid w:val="00C54AC0"/>
    <w:rsid w:val="00C54D41"/>
    <w:rsid w:val="00C55815"/>
    <w:rsid w:val="00C6064E"/>
    <w:rsid w:val="00C60653"/>
    <w:rsid w:val="00C60783"/>
    <w:rsid w:val="00C6173A"/>
    <w:rsid w:val="00C6263C"/>
    <w:rsid w:val="00C62AF1"/>
    <w:rsid w:val="00C63CE3"/>
    <w:rsid w:val="00C64072"/>
    <w:rsid w:val="00C642E7"/>
    <w:rsid w:val="00C64672"/>
    <w:rsid w:val="00C65583"/>
    <w:rsid w:val="00C65D4F"/>
    <w:rsid w:val="00C66FE9"/>
    <w:rsid w:val="00C678E3"/>
    <w:rsid w:val="00C700A3"/>
    <w:rsid w:val="00C70697"/>
    <w:rsid w:val="00C72093"/>
    <w:rsid w:val="00C72CD3"/>
    <w:rsid w:val="00C72EF4"/>
    <w:rsid w:val="00C744FE"/>
    <w:rsid w:val="00C755EB"/>
    <w:rsid w:val="00C75D2F"/>
    <w:rsid w:val="00C75DC7"/>
    <w:rsid w:val="00C76043"/>
    <w:rsid w:val="00C767BE"/>
    <w:rsid w:val="00C76E3C"/>
    <w:rsid w:val="00C77715"/>
    <w:rsid w:val="00C813E1"/>
    <w:rsid w:val="00C81568"/>
    <w:rsid w:val="00C8164C"/>
    <w:rsid w:val="00C8181D"/>
    <w:rsid w:val="00C82310"/>
    <w:rsid w:val="00C82C8F"/>
    <w:rsid w:val="00C82E3E"/>
    <w:rsid w:val="00C831D2"/>
    <w:rsid w:val="00C833D7"/>
    <w:rsid w:val="00C87E8E"/>
    <w:rsid w:val="00C9027A"/>
    <w:rsid w:val="00C902DE"/>
    <w:rsid w:val="00C905C7"/>
    <w:rsid w:val="00C9068E"/>
    <w:rsid w:val="00C90A91"/>
    <w:rsid w:val="00C90C6E"/>
    <w:rsid w:val="00C93814"/>
    <w:rsid w:val="00C93C4B"/>
    <w:rsid w:val="00C93DD7"/>
    <w:rsid w:val="00C944AB"/>
    <w:rsid w:val="00C957D2"/>
    <w:rsid w:val="00C957E2"/>
    <w:rsid w:val="00C95B12"/>
    <w:rsid w:val="00C95B40"/>
    <w:rsid w:val="00C96DF8"/>
    <w:rsid w:val="00C978B4"/>
    <w:rsid w:val="00CA02BB"/>
    <w:rsid w:val="00CA03B5"/>
    <w:rsid w:val="00CA10AF"/>
    <w:rsid w:val="00CA1965"/>
    <w:rsid w:val="00CA1ED8"/>
    <w:rsid w:val="00CA24AC"/>
    <w:rsid w:val="00CA24C6"/>
    <w:rsid w:val="00CA25BD"/>
    <w:rsid w:val="00CA2F17"/>
    <w:rsid w:val="00CA3452"/>
    <w:rsid w:val="00CA34C4"/>
    <w:rsid w:val="00CA4EB1"/>
    <w:rsid w:val="00CA6398"/>
    <w:rsid w:val="00CA66CE"/>
    <w:rsid w:val="00CB02E5"/>
    <w:rsid w:val="00CB1185"/>
    <w:rsid w:val="00CB1551"/>
    <w:rsid w:val="00CB1F63"/>
    <w:rsid w:val="00CB2FF7"/>
    <w:rsid w:val="00CB3DF2"/>
    <w:rsid w:val="00CB4577"/>
    <w:rsid w:val="00CB4F09"/>
    <w:rsid w:val="00CB6B8C"/>
    <w:rsid w:val="00CB7170"/>
    <w:rsid w:val="00CB79F2"/>
    <w:rsid w:val="00CC040E"/>
    <w:rsid w:val="00CC0BE1"/>
    <w:rsid w:val="00CC111F"/>
    <w:rsid w:val="00CC14C2"/>
    <w:rsid w:val="00CC1C5F"/>
    <w:rsid w:val="00CC2011"/>
    <w:rsid w:val="00CC276B"/>
    <w:rsid w:val="00CC3EA0"/>
    <w:rsid w:val="00CC5280"/>
    <w:rsid w:val="00CC76B9"/>
    <w:rsid w:val="00CC7B45"/>
    <w:rsid w:val="00CC7E53"/>
    <w:rsid w:val="00CD0427"/>
    <w:rsid w:val="00CD1188"/>
    <w:rsid w:val="00CD2144"/>
    <w:rsid w:val="00CD2ED1"/>
    <w:rsid w:val="00CD337B"/>
    <w:rsid w:val="00CD5A47"/>
    <w:rsid w:val="00CD5B50"/>
    <w:rsid w:val="00CD66F9"/>
    <w:rsid w:val="00CD7870"/>
    <w:rsid w:val="00CE0424"/>
    <w:rsid w:val="00CE0569"/>
    <w:rsid w:val="00CE26DD"/>
    <w:rsid w:val="00CE280F"/>
    <w:rsid w:val="00CE2E3D"/>
    <w:rsid w:val="00CE4488"/>
    <w:rsid w:val="00CE6C9D"/>
    <w:rsid w:val="00CE752C"/>
    <w:rsid w:val="00CE7561"/>
    <w:rsid w:val="00CF05C2"/>
    <w:rsid w:val="00CF1354"/>
    <w:rsid w:val="00CF24F6"/>
    <w:rsid w:val="00CF2BF2"/>
    <w:rsid w:val="00CF2F97"/>
    <w:rsid w:val="00CF3B1F"/>
    <w:rsid w:val="00CF3BF6"/>
    <w:rsid w:val="00CF4084"/>
    <w:rsid w:val="00CF589D"/>
    <w:rsid w:val="00CF625B"/>
    <w:rsid w:val="00CF687E"/>
    <w:rsid w:val="00CF6FB2"/>
    <w:rsid w:val="00D00AA0"/>
    <w:rsid w:val="00D01633"/>
    <w:rsid w:val="00D02198"/>
    <w:rsid w:val="00D0349B"/>
    <w:rsid w:val="00D03CBB"/>
    <w:rsid w:val="00D04012"/>
    <w:rsid w:val="00D0693C"/>
    <w:rsid w:val="00D10249"/>
    <w:rsid w:val="00D10A82"/>
    <w:rsid w:val="00D10CAF"/>
    <w:rsid w:val="00D115C3"/>
    <w:rsid w:val="00D11897"/>
    <w:rsid w:val="00D127E4"/>
    <w:rsid w:val="00D128A8"/>
    <w:rsid w:val="00D12B6B"/>
    <w:rsid w:val="00D12D6C"/>
    <w:rsid w:val="00D13135"/>
    <w:rsid w:val="00D13ADF"/>
    <w:rsid w:val="00D13E4E"/>
    <w:rsid w:val="00D140FA"/>
    <w:rsid w:val="00D14410"/>
    <w:rsid w:val="00D17398"/>
    <w:rsid w:val="00D21526"/>
    <w:rsid w:val="00D21742"/>
    <w:rsid w:val="00D239A7"/>
    <w:rsid w:val="00D23F47"/>
    <w:rsid w:val="00D257E9"/>
    <w:rsid w:val="00D25A45"/>
    <w:rsid w:val="00D273EF"/>
    <w:rsid w:val="00D27B14"/>
    <w:rsid w:val="00D3289A"/>
    <w:rsid w:val="00D32E1D"/>
    <w:rsid w:val="00D347FB"/>
    <w:rsid w:val="00D36CB5"/>
    <w:rsid w:val="00D36E71"/>
    <w:rsid w:val="00D37026"/>
    <w:rsid w:val="00D37D87"/>
    <w:rsid w:val="00D402BB"/>
    <w:rsid w:val="00D40B33"/>
    <w:rsid w:val="00D40EA4"/>
    <w:rsid w:val="00D42548"/>
    <w:rsid w:val="00D4318F"/>
    <w:rsid w:val="00D43312"/>
    <w:rsid w:val="00D438BF"/>
    <w:rsid w:val="00D43E7C"/>
    <w:rsid w:val="00D4400B"/>
    <w:rsid w:val="00D440F8"/>
    <w:rsid w:val="00D44CCD"/>
    <w:rsid w:val="00D44D36"/>
    <w:rsid w:val="00D45B03"/>
    <w:rsid w:val="00D46570"/>
    <w:rsid w:val="00D50A88"/>
    <w:rsid w:val="00D51281"/>
    <w:rsid w:val="00D5467E"/>
    <w:rsid w:val="00D546FF"/>
    <w:rsid w:val="00D54D71"/>
    <w:rsid w:val="00D55463"/>
    <w:rsid w:val="00D55AD5"/>
    <w:rsid w:val="00D56983"/>
    <w:rsid w:val="00D576CA"/>
    <w:rsid w:val="00D60BB0"/>
    <w:rsid w:val="00D61AF5"/>
    <w:rsid w:val="00D6358A"/>
    <w:rsid w:val="00D6396C"/>
    <w:rsid w:val="00D644EE"/>
    <w:rsid w:val="00D64C95"/>
    <w:rsid w:val="00D652B5"/>
    <w:rsid w:val="00D65A88"/>
    <w:rsid w:val="00D66060"/>
    <w:rsid w:val="00D66155"/>
    <w:rsid w:val="00D700B8"/>
    <w:rsid w:val="00D703E1"/>
    <w:rsid w:val="00D70529"/>
    <w:rsid w:val="00D708B0"/>
    <w:rsid w:val="00D7147E"/>
    <w:rsid w:val="00D72285"/>
    <w:rsid w:val="00D72BAF"/>
    <w:rsid w:val="00D7750A"/>
    <w:rsid w:val="00D77B1D"/>
    <w:rsid w:val="00D8021F"/>
    <w:rsid w:val="00D80383"/>
    <w:rsid w:val="00D80C09"/>
    <w:rsid w:val="00D819CC"/>
    <w:rsid w:val="00D823C6"/>
    <w:rsid w:val="00D8327F"/>
    <w:rsid w:val="00D8351E"/>
    <w:rsid w:val="00D84CB3"/>
    <w:rsid w:val="00D84CBC"/>
    <w:rsid w:val="00D8557E"/>
    <w:rsid w:val="00D85E3A"/>
    <w:rsid w:val="00D86CA3"/>
    <w:rsid w:val="00D86CB8"/>
    <w:rsid w:val="00D87088"/>
    <w:rsid w:val="00D871CE"/>
    <w:rsid w:val="00D873D5"/>
    <w:rsid w:val="00D8760E"/>
    <w:rsid w:val="00D906EC"/>
    <w:rsid w:val="00D90E6A"/>
    <w:rsid w:val="00D9196D"/>
    <w:rsid w:val="00D926E2"/>
    <w:rsid w:val="00D92982"/>
    <w:rsid w:val="00D93484"/>
    <w:rsid w:val="00D96F76"/>
    <w:rsid w:val="00D97F78"/>
    <w:rsid w:val="00DA1958"/>
    <w:rsid w:val="00DA305E"/>
    <w:rsid w:val="00DA53A6"/>
    <w:rsid w:val="00DA5417"/>
    <w:rsid w:val="00DA5602"/>
    <w:rsid w:val="00DA56E8"/>
    <w:rsid w:val="00DA6045"/>
    <w:rsid w:val="00DB0192"/>
    <w:rsid w:val="00DB0A9F"/>
    <w:rsid w:val="00DB0F77"/>
    <w:rsid w:val="00DB1B51"/>
    <w:rsid w:val="00DB1D05"/>
    <w:rsid w:val="00DB2846"/>
    <w:rsid w:val="00DB377D"/>
    <w:rsid w:val="00DB3C82"/>
    <w:rsid w:val="00DB5084"/>
    <w:rsid w:val="00DB53D1"/>
    <w:rsid w:val="00DB55CA"/>
    <w:rsid w:val="00DB56BC"/>
    <w:rsid w:val="00DB58E5"/>
    <w:rsid w:val="00DB7BA4"/>
    <w:rsid w:val="00DC141C"/>
    <w:rsid w:val="00DC257F"/>
    <w:rsid w:val="00DC2AFD"/>
    <w:rsid w:val="00DC2D36"/>
    <w:rsid w:val="00DC317E"/>
    <w:rsid w:val="00DC4E1B"/>
    <w:rsid w:val="00DC53EF"/>
    <w:rsid w:val="00DD03E3"/>
    <w:rsid w:val="00DD0C66"/>
    <w:rsid w:val="00DD0D48"/>
    <w:rsid w:val="00DD1F4A"/>
    <w:rsid w:val="00DD3276"/>
    <w:rsid w:val="00DD4076"/>
    <w:rsid w:val="00DD47A3"/>
    <w:rsid w:val="00DD507B"/>
    <w:rsid w:val="00DD55D3"/>
    <w:rsid w:val="00DD633D"/>
    <w:rsid w:val="00DD75AD"/>
    <w:rsid w:val="00DD7A9B"/>
    <w:rsid w:val="00DE1167"/>
    <w:rsid w:val="00DE1794"/>
    <w:rsid w:val="00DE1C7D"/>
    <w:rsid w:val="00DE3615"/>
    <w:rsid w:val="00DE4003"/>
    <w:rsid w:val="00DE534C"/>
    <w:rsid w:val="00DE5430"/>
    <w:rsid w:val="00DE5608"/>
    <w:rsid w:val="00DE57B7"/>
    <w:rsid w:val="00DE58D0"/>
    <w:rsid w:val="00DE654F"/>
    <w:rsid w:val="00DF0B6E"/>
    <w:rsid w:val="00DF15E0"/>
    <w:rsid w:val="00DF37A0"/>
    <w:rsid w:val="00DF3D3F"/>
    <w:rsid w:val="00DF4791"/>
    <w:rsid w:val="00DF66EA"/>
    <w:rsid w:val="00DF7392"/>
    <w:rsid w:val="00DF79E9"/>
    <w:rsid w:val="00DF7F6E"/>
    <w:rsid w:val="00E001A5"/>
    <w:rsid w:val="00E006B4"/>
    <w:rsid w:val="00E023E6"/>
    <w:rsid w:val="00E032ED"/>
    <w:rsid w:val="00E03934"/>
    <w:rsid w:val="00E043A8"/>
    <w:rsid w:val="00E0492F"/>
    <w:rsid w:val="00E04D95"/>
    <w:rsid w:val="00E05538"/>
    <w:rsid w:val="00E05C3D"/>
    <w:rsid w:val="00E05C49"/>
    <w:rsid w:val="00E05C94"/>
    <w:rsid w:val="00E05DA4"/>
    <w:rsid w:val="00E06084"/>
    <w:rsid w:val="00E06221"/>
    <w:rsid w:val="00E0754A"/>
    <w:rsid w:val="00E07EF2"/>
    <w:rsid w:val="00E1039B"/>
    <w:rsid w:val="00E10850"/>
    <w:rsid w:val="00E10DA3"/>
    <w:rsid w:val="00E110E7"/>
    <w:rsid w:val="00E11B20"/>
    <w:rsid w:val="00E11DCC"/>
    <w:rsid w:val="00E12009"/>
    <w:rsid w:val="00E15343"/>
    <w:rsid w:val="00E1541C"/>
    <w:rsid w:val="00E17FA2"/>
    <w:rsid w:val="00E209A7"/>
    <w:rsid w:val="00E20A94"/>
    <w:rsid w:val="00E212B9"/>
    <w:rsid w:val="00E21645"/>
    <w:rsid w:val="00E21B9C"/>
    <w:rsid w:val="00E22198"/>
    <w:rsid w:val="00E22330"/>
    <w:rsid w:val="00E22546"/>
    <w:rsid w:val="00E23776"/>
    <w:rsid w:val="00E30B5A"/>
    <w:rsid w:val="00E3123D"/>
    <w:rsid w:val="00E31290"/>
    <w:rsid w:val="00E31461"/>
    <w:rsid w:val="00E31D43"/>
    <w:rsid w:val="00E32608"/>
    <w:rsid w:val="00E32DBD"/>
    <w:rsid w:val="00E33140"/>
    <w:rsid w:val="00E33E27"/>
    <w:rsid w:val="00E34188"/>
    <w:rsid w:val="00E345CE"/>
    <w:rsid w:val="00E348D8"/>
    <w:rsid w:val="00E3496F"/>
    <w:rsid w:val="00E34B6E"/>
    <w:rsid w:val="00E35073"/>
    <w:rsid w:val="00E35559"/>
    <w:rsid w:val="00E36D13"/>
    <w:rsid w:val="00E3723A"/>
    <w:rsid w:val="00E37860"/>
    <w:rsid w:val="00E401EB"/>
    <w:rsid w:val="00E40AAE"/>
    <w:rsid w:val="00E42DAC"/>
    <w:rsid w:val="00E43128"/>
    <w:rsid w:val="00E431D4"/>
    <w:rsid w:val="00E43E68"/>
    <w:rsid w:val="00E446F1"/>
    <w:rsid w:val="00E4595D"/>
    <w:rsid w:val="00E46886"/>
    <w:rsid w:val="00E46ABC"/>
    <w:rsid w:val="00E47868"/>
    <w:rsid w:val="00E47AEF"/>
    <w:rsid w:val="00E50EDF"/>
    <w:rsid w:val="00E511B2"/>
    <w:rsid w:val="00E524B0"/>
    <w:rsid w:val="00E53024"/>
    <w:rsid w:val="00E53B75"/>
    <w:rsid w:val="00E54E3B"/>
    <w:rsid w:val="00E573B9"/>
    <w:rsid w:val="00E57565"/>
    <w:rsid w:val="00E61BEB"/>
    <w:rsid w:val="00E61EFB"/>
    <w:rsid w:val="00E636B3"/>
    <w:rsid w:val="00E6378A"/>
    <w:rsid w:val="00E63838"/>
    <w:rsid w:val="00E63896"/>
    <w:rsid w:val="00E63C37"/>
    <w:rsid w:val="00E63DD6"/>
    <w:rsid w:val="00E64434"/>
    <w:rsid w:val="00E64CAE"/>
    <w:rsid w:val="00E661C0"/>
    <w:rsid w:val="00E67C51"/>
    <w:rsid w:val="00E67EB7"/>
    <w:rsid w:val="00E705BC"/>
    <w:rsid w:val="00E7080B"/>
    <w:rsid w:val="00E70F7F"/>
    <w:rsid w:val="00E716EF"/>
    <w:rsid w:val="00E726A8"/>
    <w:rsid w:val="00E72EFC"/>
    <w:rsid w:val="00E74734"/>
    <w:rsid w:val="00E7480D"/>
    <w:rsid w:val="00E749C1"/>
    <w:rsid w:val="00E74E7C"/>
    <w:rsid w:val="00E758EC"/>
    <w:rsid w:val="00E7792A"/>
    <w:rsid w:val="00E810B2"/>
    <w:rsid w:val="00E8234C"/>
    <w:rsid w:val="00E83809"/>
    <w:rsid w:val="00E83AA9"/>
    <w:rsid w:val="00E84111"/>
    <w:rsid w:val="00E848E1"/>
    <w:rsid w:val="00E84F51"/>
    <w:rsid w:val="00E85928"/>
    <w:rsid w:val="00E85FC9"/>
    <w:rsid w:val="00E8642A"/>
    <w:rsid w:val="00E87822"/>
    <w:rsid w:val="00E90395"/>
    <w:rsid w:val="00E90E49"/>
    <w:rsid w:val="00E91322"/>
    <w:rsid w:val="00E917F9"/>
    <w:rsid w:val="00E9291C"/>
    <w:rsid w:val="00E93FA9"/>
    <w:rsid w:val="00E93FFE"/>
    <w:rsid w:val="00E94639"/>
    <w:rsid w:val="00E94F8A"/>
    <w:rsid w:val="00E95116"/>
    <w:rsid w:val="00E9562D"/>
    <w:rsid w:val="00E9570D"/>
    <w:rsid w:val="00EA263E"/>
    <w:rsid w:val="00EA3215"/>
    <w:rsid w:val="00EA3E55"/>
    <w:rsid w:val="00EA653C"/>
    <w:rsid w:val="00EA7A41"/>
    <w:rsid w:val="00EA7D0C"/>
    <w:rsid w:val="00EB077B"/>
    <w:rsid w:val="00EB0C65"/>
    <w:rsid w:val="00EB0FF8"/>
    <w:rsid w:val="00EB150A"/>
    <w:rsid w:val="00EB2204"/>
    <w:rsid w:val="00EB262F"/>
    <w:rsid w:val="00EB319A"/>
    <w:rsid w:val="00EB4EA2"/>
    <w:rsid w:val="00EB5305"/>
    <w:rsid w:val="00EB550D"/>
    <w:rsid w:val="00EB5FD4"/>
    <w:rsid w:val="00EB7B49"/>
    <w:rsid w:val="00EC1635"/>
    <w:rsid w:val="00EC1753"/>
    <w:rsid w:val="00EC24D5"/>
    <w:rsid w:val="00EC27C6"/>
    <w:rsid w:val="00EC4207"/>
    <w:rsid w:val="00EC46EA"/>
    <w:rsid w:val="00EC5653"/>
    <w:rsid w:val="00EC5D37"/>
    <w:rsid w:val="00EC652D"/>
    <w:rsid w:val="00EC69F7"/>
    <w:rsid w:val="00EC71CE"/>
    <w:rsid w:val="00ED00A5"/>
    <w:rsid w:val="00ED0E16"/>
    <w:rsid w:val="00ED1006"/>
    <w:rsid w:val="00ED1015"/>
    <w:rsid w:val="00ED1268"/>
    <w:rsid w:val="00ED1D3C"/>
    <w:rsid w:val="00ED23FD"/>
    <w:rsid w:val="00ED432B"/>
    <w:rsid w:val="00ED487A"/>
    <w:rsid w:val="00ED53DB"/>
    <w:rsid w:val="00ED6C9E"/>
    <w:rsid w:val="00EE19F9"/>
    <w:rsid w:val="00EE1C7C"/>
    <w:rsid w:val="00EE35AF"/>
    <w:rsid w:val="00EE4739"/>
    <w:rsid w:val="00EF0B2C"/>
    <w:rsid w:val="00EF14AC"/>
    <w:rsid w:val="00EF18FE"/>
    <w:rsid w:val="00EF4B62"/>
    <w:rsid w:val="00EF566B"/>
    <w:rsid w:val="00EF5787"/>
    <w:rsid w:val="00EF60D0"/>
    <w:rsid w:val="00EF67D9"/>
    <w:rsid w:val="00EF7AB1"/>
    <w:rsid w:val="00F0528D"/>
    <w:rsid w:val="00F0535A"/>
    <w:rsid w:val="00F069EE"/>
    <w:rsid w:val="00F06C67"/>
    <w:rsid w:val="00F06DFD"/>
    <w:rsid w:val="00F071D1"/>
    <w:rsid w:val="00F07373"/>
    <w:rsid w:val="00F07533"/>
    <w:rsid w:val="00F07DC9"/>
    <w:rsid w:val="00F1019B"/>
    <w:rsid w:val="00F10300"/>
    <w:rsid w:val="00F10629"/>
    <w:rsid w:val="00F10E69"/>
    <w:rsid w:val="00F10EFA"/>
    <w:rsid w:val="00F112D7"/>
    <w:rsid w:val="00F125A3"/>
    <w:rsid w:val="00F12A67"/>
    <w:rsid w:val="00F133D0"/>
    <w:rsid w:val="00F14579"/>
    <w:rsid w:val="00F14CB3"/>
    <w:rsid w:val="00F14F14"/>
    <w:rsid w:val="00F15D92"/>
    <w:rsid w:val="00F15FA5"/>
    <w:rsid w:val="00F1748A"/>
    <w:rsid w:val="00F209B7"/>
    <w:rsid w:val="00F20A19"/>
    <w:rsid w:val="00F21022"/>
    <w:rsid w:val="00F217F2"/>
    <w:rsid w:val="00F2224F"/>
    <w:rsid w:val="00F2376A"/>
    <w:rsid w:val="00F2376F"/>
    <w:rsid w:val="00F23E2D"/>
    <w:rsid w:val="00F243D8"/>
    <w:rsid w:val="00F25085"/>
    <w:rsid w:val="00F2513A"/>
    <w:rsid w:val="00F2665F"/>
    <w:rsid w:val="00F30801"/>
    <w:rsid w:val="00F30828"/>
    <w:rsid w:val="00F30B1C"/>
    <w:rsid w:val="00F313D6"/>
    <w:rsid w:val="00F32614"/>
    <w:rsid w:val="00F33DFF"/>
    <w:rsid w:val="00F34867"/>
    <w:rsid w:val="00F35841"/>
    <w:rsid w:val="00F36043"/>
    <w:rsid w:val="00F40014"/>
    <w:rsid w:val="00F40F0C"/>
    <w:rsid w:val="00F40F93"/>
    <w:rsid w:val="00F41C85"/>
    <w:rsid w:val="00F424DE"/>
    <w:rsid w:val="00F43CAB"/>
    <w:rsid w:val="00F44078"/>
    <w:rsid w:val="00F450D8"/>
    <w:rsid w:val="00F4568A"/>
    <w:rsid w:val="00F46E51"/>
    <w:rsid w:val="00F46EF2"/>
    <w:rsid w:val="00F4766C"/>
    <w:rsid w:val="00F5060E"/>
    <w:rsid w:val="00F507D1"/>
    <w:rsid w:val="00F516FD"/>
    <w:rsid w:val="00F519CE"/>
    <w:rsid w:val="00F51ADA"/>
    <w:rsid w:val="00F534C0"/>
    <w:rsid w:val="00F54C45"/>
    <w:rsid w:val="00F5524D"/>
    <w:rsid w:val="00F55741"/>
    <w:rsid w:val="00F558D1"/>
    <w:rsid w:val="00F56408"/>
    <w:rsid w:val="00F5703F"/>
    <w:rsid w:val="00F574A6"/>
    <w:rsid w:val="00F60203"/>
    <w:rsid w:val="00F607C5"/>
    <w:rsid w:val="00F60DEA"/>
    <w:rsid w:val="00F61044"/>
    <w:rsid w:val="00F625E7"/>
    <w:rsid w:val="00F6302A"/>
    <w:rsid w:val="00F633AB"/>
    <w:rsid w:val="00F63950"/>
    <w:rsid w:val="00F648E0"/>
    <w:rsid w:val="00F64AAA"/>
    <w:rsid w:val="00F64C2B"/>
    <w:rsid w:val="00F651BE"/>
    <w:rsid w:val="00F6631B"/>
    <w:rsid w:val="00F66764"/>
    <w:rsid w:val="00F67F53"/>
    <w:rsid w:val="00F703BE"/>
    <w:rsid w:val="00F70A4A"/>
    <w:rsid w:val="00F71F69"/>
    <w:rsid w:val="00F72543"/>
    <w:rsid w:val="00F725CC"/>
    <w:rsid w:val="00F72B72"/>
    <w:rsid w:val="00F72DFD"/>
    <w:rsid w:val="00F73858"/>
    <w:rsid w:val="00F74355"/>
    <w:rsid w:val="00F74534"/>
    <w:rsid w:val="00F74BB9"/>
    <w:rsid w:val="00F74CC6"/>
    <w:rsid w:val="00F75582"/>
    <w:rsid w:val="00F75D4B"/>
    <w:rsid w:val="00F7612E"/>
    <w:rsid w:val="00F7615A"/>
    <w:rsid w:val="00F76EFA"/>
    <w:rsid w:val="00F804BE"/>
    <w:rsid w:val="00F80E16"/>
    <w:rsid w:val="00F815C4"/>
    <w:rsid w:val="00F817CE"/>
    <w:rsid w:val="00F82CAC"/>
    <w:rsid w:val="00F83546"/>
    <w:rsid w:val="00F83B2B"/>
    <w:rsid w:val="00F8456C"/>
    <w:rsid w:val="00F859D8"/>
    <w:rsid w:val="00F86858"/>
    <w:rsid w:val="00F868F5"/>
    <w:rsid w:val="00F87052"/>
    <w:rsid w:val="00F878A1"/>
    <w:rsid w:val="00F87DE0"/>
    <w:rsid w:val="00F9056A"/>
    <w:rsid w:val="00F90BB7"/>
    <w:rsid w:val="00F90F8D"/>
    <w:rsid w:val="00F91779"/>
    <w:rsid w:val="00F9229D"/>
    <w:rsid w:val="00F92397"/>
    <w:rsid w:val="00F92782"/>
    <w:rsid w:val="00F92A4C"/>
    <w:rsid w:val="00F93565"/>
    <w:rsid w:val="00F93775"/>
    <w:rsid w:val="00F93AA9"/>
    <w:rsid w:val="00F94B1B"/>
    <w:rsid w:val="00F95E06"/>
    <w:rsid w:val="00F966F4"/>
    <w:rsid w:val="00F96985"/>
    <w:rsid w:val="00F97838"/>
    <w:rsid w:val="00F97AD6"/>
    <w:rsid w:val="00FA02A8"/>
    <w:rsid w:val="00FA03A3"/>
    <w:rsid w:val="00FA222E"/>
    <w:rsid w:val="00FA2BB3"/>
    <w:rsid w:val="00FA3119"/>
    <w:rsid w:val="00FA3B48"/>
    <w:rsid w:val="00FA492E"/>
    <w:rsid w:val="00FA4AC0"/>
    <w:rsid w:val="00FA4E3A"/>
    <w:rsid w:val="00FA78DE"/>
    <w:rsid w:val="00FB07BE"/>
    <w:rsid w:val="00FB0829"/>
    <w:rsid w:val="00FB18BB"/>
    <w:rsid w:val="00FB19EF"/>
    <w:rsid w:val="00FB4C80"/>
    <w:rsid w:val="00FB565D"/>
    <w:rsid w:val="00FB5E28"/>
    <w:rsid w:val="00FB60A7"/>
    <w:rsid w:val="00FB6A6A"/>
    <w:rsid w:val="00FC108F"/>
    <w:rsid w:val="00FC18EC"/>
    <w:rsid w:val="00FC2F5B"/>
    <w:rsid w:val="00FC5A95"/>
    <w:rsid w:val="00FC6A20"/>
    <w:rsid w:val="00FC7429"/>
    <w:rsid w:val="00FD07F6"/>
    <w:rsid w:val="00FD1EC8"/>
    <w:rsid w:val="00FD2B96"/>
    <w:rsid w:val="00FD327E"/>
    <w:rsid w:val="00FD3C1A"/>
    <w:rsid w:val="00FD3D0E"/>
    <w:rsid w:val="00FD4203"/>
    <w:rsid w:val="00FD4255"/>
    <w:rsid w:val="00FD47ED"/>
    <w:rsid w:val="00FD5CCF"/>
    <w:rsid w:val="00FD61CA"/>
    <w:rsid w:val="00FD6AA1"/>
    <w:rsid w:val="00FD74DB"/>
    <w:rsid w:val="00FD7660"/>
    <w:rsid w:val="00FE0655"/>
    <w:rsid w:val="00FE19E8"/>
    <w:rsid w:val="00FE2365"/>
    <w:rsid w:val="00FE37D7"/>
    <w:rsid w:val="00FE396F"/>
    <w:rsid w:val="00FE44A2"/>
    <w:rsid w:val="00FE47E8"/>
    <w:rsid w:val="00FE4C7B"/>
    <w:rsid w:val="00FE59FE"/>
    <w:rsid w:val="00FE5DE9"/>
    <w:rsid w:val="00FE65E9"/>
    <w:rsid w:val="00FE7336"/>
    <w:rsid w:val="00FE787C"/>
    <w:rsid w:val="00FE7B78"/>
    <w:rsid w:val="00FF0205"/>
    <w:rsid w:val="00FF122C"/>
    <w:rsid w:val="00FF1BD0"/>
    <w:rsid w:val="00FF3B60"/>
    <w:rsid w:val="00FF3BE3"/>
    <w:rsid w:val="00FF45A5"/>
    <w:rsid w:val="00FF5C91"/>
    <w:rsid w:val="00FF6C86"/>
    <w:rsid w:val="072E9D9F"/>
    <w:rsid w:val="089C9591"/>
    <w:rsid w:val="20D95B1A"/>
    <w:rsid w:val="512D02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B489A07-A548-4A8C-9913-34183F900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A07F7"/>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cs="Arial"/>
      <w:b/>
      <w:bCs/>
      <w:sz w:val="22"/>
    </w:rPr>
  </w:style>
  <w:style w:type="character" w:styleId="UnresolvedMention">
    <w:name w:val="Unresolved Mention"/>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https://www.3gpp.org/ftp/tsg_ran/WG1_RL1/TSGR1_110b-e/Docs/R1-220835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ECE34D-E598-410D-893E-F3AD9362D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11537</TotalTime>
  <Pages>27</Pages>
  <Words>7133</Words>
  <Characters>40662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47700</CharactersWithSpaces>
  <SharedDoc>false</SharedDoc>
  <HLinks>
    <vt:vector size="204" baseType="variant">
      <vt:variant>
        <vt:i4>8192068</vt:i4>
      </vt:variant>
      <vt:variant>
        <vt:i4>291</vt:i4>
      </vt:variant>
      <vt:variant>
        <vt:i4>0</vt:i4>
      </vt:variant>
      <vt:variant>
        <vt:i4>5</vt:i4>
      </vt:variant>
      <vt:variant>
        <vt:lpwstr>https://www.3gpp.org/ftp/tsg_ran/WG1_RL1/TSGR1_118/Docs/R1-2405834.zip</vt:lpwstr>
      </vt:variant>
      <vt:variant>
        <vt:lpwstr/>
      </vt:variant>
      <vt:variant>
        <vt:i4>8060992</vt:i4>
      </vt:variant>
      <vt:variant>
        <vt:i4>288</vt:i4>
      </vt:variant>
      <vt:variant>
        <vt:i4>0</vt:i4>
      </vt:variant>
      <vt:variant>
        <vt:i4>5</vt:i4>
      </vt:variant>
      <vt:variant>
        <vt:lpwstr>https://www.3gpp.org/ftp/tsg_ran/WG1_RL1/TSGR1_117/Docs/R1-2405174.zip</vt:lpwstr>
      </vt:variant>
      <vt:variant>
        <vt:lpwstr/>
      </vt:variant>
      <vt:variant>
        <vt:i4>1835115</vt:i4>
      </vt:variant>
      <vt:variant>
        <vt:i4>285</vt:i4>
      </vt:variant>
      <vt:variant>
        <vt:i4>0</vt:i4>
      </vt:variant>
      <vt:variant>
        <vt:i4>5</vt:i4>
      </vt:variant>
      <vt:variant>
        <vt:lpwstr>https://www.3gpp.org/ftp/tsg_ran/WG1_RL1/TSGR1_105-e/Docs/R1-2105653.zip</vt:lpwstr>
      </vt:variant>
      <vt:variant>
        <vt:lpwstr/>
      </vt:variant>
      <vt:variant>
        <vt:i4>5308475</vt:i4>
      </vt:variant>
      <vt:variant>
        <vt:i4>282</vt:i4>
      </vt:variant>
      <vt:variant>
        <vt:i4>0</vt:i4>
      </vt:variant>
      <vt:variant>
        <vt:i4>5</vt:i4>
      </vt:variant>
      <vt:variant>
        <vt:lpwstr>https://www.3gpp.org/ftp/tsg_ran/WG1_RL1/TSGR1_110b-e/Docs/R1-2208353.zip</vt:lpwstr>
      </vt:variant>
      <vt:variant>
        <vt:lpwstr/>
      </vt:variant>
      <vt:variant>
        <vt:i4>7208965</vt:i4>
      </vt:variant>
      <vt:variant>
        <vt:i4>279</vt:i4>
      </vt:variant>
      <vt:variant>
        <vt:i4>0</vt:i4>
      </vt:variant>
      <vt:variant>
        <vt:i4>5</vt:i4>
      </vt:variant>
      <vt:variant>
        <vt:lpwstr>https://www.3gpp.org/ftp/TSG_RAN/TSG_RAN/TSGR_104/Docs/RP-241667.zip</vt:lpwstr>
      </vt:variant>
      <vt:variant>
        <vt:lpwstr/>
      </vt:variant>
      <vt:variant>
        <vt:i4>1572924</vt:i4>
      </vt:variant>
      <vt:variant>
        <vt:i4>275</vt:i4>
      </vt:variant>
      <vt:variant>
        <vt:i4>0</vt:i4>
      </vt:variant>
      <vt:variant>
        <vt:i4>5</vt:i4>
      </vt:variant>
      <vt:variant>
        <vt:lpwstr/>
      </vt:variant>
      <vt:variant>
        <vt:lpwstr>_Toc174109909</vt:lpwstr>
      </vt:variant>
      <vt:variant>
        <vt:i4>1572924</vt:i4>
      </vt:variant>
      <vt:variant>
        <vt:i4>272</vt:i4>
      </vt:variant>
      <vt:variant>
        <vt:i4>0</vt:i4>
      </vt:variant>
      <vt:variant>
        <vt:i4>5</vt:i4>
      </vt:variant>
      <vt:variant>
        <vt:lpwstr/>
      </vt:variant>
      <vt:variant>
        <vt:lpwstr>_Toc174109908</vt:lpwstr>
      </vt:variant>
      <vt:variant>
        <vt:i4>1572924</vt:i4>
      </vt:variant>
      <vt:variant>
        <vt:i4>269</vt:i4>
      </vt:variant>
      <vt:variant>
        <vt:i4>0</vt:i4>
      </vt:variant>
      <vt:variant>
        <vt:i4>5</vt:i4>
      </vt:variant>
      <vt:variant>
        <vt:lpwstr/>
      </vt:variant>
      <vt:variant>
        <vt:lpwstr>_Toc174109907</vt:lpwstr>
      </vt:variant>
      <vt:variant>
        <vt:i4>1572924</vt:i4>
      </vt:variant>
      <vt:variant>
        <vt:i4>266</vt:i4>
      </vt:variant>
      <vt:variant>
        <vt:i4>0</vt:i4>
      </vt:variant>
      <vt:variant>
        <vt:i4>5</vt:i4>
      </vt:variant>
      <vt:variant>
        <vt:lpwstr/>
      </vt:variant>
      <vt:variant>
        <vt:lpwstr>_Toc174109906</vt:lpwstr>
      </vt:variant>
      <vt:variant>
        <vt:i4>1572924</vt:i4>
      </vt:variant>
      <vt:variant>
        <vt:i4>263</vt:i4>
      </vt:variant>
      <vt:variant>
        <vt:i4>0</vt:i4>
      </vt:variant>
      <vt:variant>
        <vt:i4>5</vt:i4>
      </vt:variant>
      <vt:variant>
        <vt:lpwstr/>
      </vt:variant>
      <vt:variant>
        <vt:lpwstr>_Toc174109905</vt:lpwstr>
      </vt:variant>
      <vt:variant>
        <vt:i4>1572924</vt:i4>
      </vt:variant>
      <vt:variant>
        <vt:i4>257</vt:i4>
      </vt:variant>
      <vt:variant>
        <vt:i4>0</vt:i4>
      </vt:variant>
      <vt:variant>
        <vt:i4>5</vt:i4>
      </vt:variant>
      <vt:variant>
        <vt:lpwstr/>
      </vt:variant>
      <vt:variant>
        <vt:lpwstr>_Toc174109904</vt:lpwstr>
      </vt:variant>
      <vt:variant>
        <vt:i4>1572924</vt:i4>
      </vt:variant>
      <vt:variant>
        <vt:i4>254</vt:i4>
      </vt:variant>
      <vt:variant>
        <vt:i4>0</vt:i4>
      </vt:variant>
      <vt:variant>
        <vt:i4>5</vt:i4>
      </vt:variant>
      <vt:variant>
        <vt:lpwstr/>
      </vt:variant>
      <vt:variant>
        <vt:lpwstr>_Toc174109903</vt:lpwstr>
      </vt:variant>
      <vt:variant>
        <vt:i4>1572924</vt:i4>
      </vt:variant>
      <vt:variant>
        <vt:i4>251</vt:i4>
      </vt:variant>
      <vt:variant>
        <vt:i4>0</vt:i4>
      </vt:variant>
      <vt:variant>
        <vt:i4>5</vt:i4>
      </vt:variant>
      <vt:variant>
        <vt:lpwstr/>
      </vt:variant>
      <vt:variant>
        <vt:lpwstr>_Toc174109902</vt:lpwstr>
      </vt:variant>
      <vt:variant>
        <vt:i4>1572924</vt:i4>
      </vt:variant>
      <vt:variant>
        <vt:i4>248</vt:i4>
      </vt:variant>
      <vt:variant>
        <vt:i4>0</vt:i4>
      </vt:variant>
      <vt:variant>
        <vt:i4>5</vt:i4>
      </vt:variant>
      <vt:variant>
        <vt:lpwstr/>
      </vt:variant>
      <vt:variant>
        <vt:lpwstr>_Toc174109901</vt:lpwstr>
      </vt:variant>
      <vt:variant>
        <vt:i4>1572924</vt:i4>
      </vt:variant>
      <vt:variant>
        <vt:i4>245</vt:i4>
      </vt:variant>
      <vt:variant>
        <vt:i4>0</vt:i4>
      </vt:variant>
      <vt:variant>
        <vt:i4>5</vt:i4>
      </vt:variant>
      <vt:variant>
        <vt:lpwstr/>
      </vt:variant>
      <vt:variant>
        <vt:lpwstr>_Toc174109900</vt:lpwstr>
      </vt:variant>
      <vt:variant>
        <vt:i4>1114173</vt:i4>
      </vt:variant>
      <vt:variant>
        <vt:i4>242</vt:i4>
      </vt:variant>
      <vt:variant>
        <vt:i4>0</vt:i4>
      </vt:variant>
      <vt:variant>
        <vt:i4>5</vt:i4>
      </vt:variant>
      <vt:variant>
        <vt:lpwstr/>
      </vt:variant>
      <vt:variant>
        <vt:lpwstr>_Toc174109899</vt:lpwstr>
      </vt:variant>
      <vt:variant>
        <vt:i4>1114173</vt:i4>
      </vt:variant>
      <vt:variant>
        <vt:i4>239</vt:i4>
      </vt:variant>
      <vt:variant>
        <vt:i4>0</vt:i4>
      </vt:variant>
      <vt:variant>
        <vt:i4>5</vt:i4>
      </vt:variant>
      <vt:variant>
        <vt:lpwstr/>
      </vt:variant>
      <vt:variant>
        <vt:lpwstr>_Toc174109898</vt:lpwstr>
      </vt:variant>
      <vt:variant>
        <vt:i4>1114173</vt:i4>
      </vt:variant>
      <vt:variant>
        <vt:i4>236</vt:i4>
      </vt:variant>
      <vt:variant>
        <vt:i4>0</vt:i4>
      </vt:variant>
      <vt:variant>
        <vt:i4>5</vt:i4>
      </vt:variant>
      <vt:variant>
        <vt:lpwstr/>
      </vt:variant>
      <vt:variant>
        <vt:lpwstr>_Toc174109897</vt:lpwstr>
      </vt:variant>
      <vt:variant>
        <vt:i4>1114173</vt:i4>
      </vt:variant>
      <vt:variant>
        <vt:i4>233</vt:i4>
      </vt:variant>
      <vt:variant>
        <vt:i4>0</vt:i4>
      </vt:variant>
      <vt:variant>
        <vt:i4>5</vt:i4>
      </vt:variant>
      <vt:variant>
        <vt:lpwstr/>
      </vt:variant>
      <vt:variant>
        <vt:lpwstr>_Toc174109896</vt:lpwstr>
      </vt:variant>
      <vt:variant>
        <vt:i4>1114173</vt:i4>
      </vt:variant>
      <vt:variant>
        <vt:i4>230</vt:i4>
      </vt:variant>
      <vt:variant>
        <vt:i4>0</vt:i4>
      </vt:variant>
      <vt:variant>
        <vt:i4>5</vt:i4>
      </vt:variant>
      <vt:variant>
        <vt:lpwstr/>
      </vt:variant>
      <vt:variant>
        <vt:lpwstr>_Toc174109895</vt:lpwstr>
      </vt:variant>
      <vt:variant>
        <vt:i4>1114173</vt:i4>
      </vt:variant>
      <vt:variant>
        <vt:i4>227</vt:i4>
      </vt:variant>
      <vt:variant>
        <vt:i4>0</vt:i4>
      </vt:variant>
      <vt:variant>
        <vt:i4>5</vt:i4>
      </vt:variant>
      <vt:variant>
        <vt:lpwstr/>
      </vt:variant>
      <vt:variant>
        <vt:lpwstr>_Toc174109894</vt:lpwstr>
      </vt:variant>
      <vt:variant>
        <vt:i4>1114173</vt:i4>
      </vt:variant>
      <vt:variant>
        <vt:i4>224</vt:i4>
      </vt:variant>
      <vt:variant>
        <vt:i4>0</vt:i4>
      </vt:variant>
      <vt:variant>
        <vt:i4>5</vt:i4>
      </vt:variant>
      <vt:variant>
        <vt:lpwstr/>
      </vt:variant>
      <vt:variant>
        <vt:lpwstr>_Toc174109893</vt:lpwstr>
      </vt:variant>
      <vt:variant>
        <vt:i4>1114173</vt:i4>
      </vt:variant>
      <vt:variant>
        <vt:i4>221</vt:i4>
      </vt:variant>
      <vt:variant>
        <vt:i4>0</vt:i4>
      </vt:variant>
      <vt:variant>
        <vt:i4>5</vt:i4>
      </vt:variant>
      <vt:variant>
        <vt:lpwstr/>
      </vt:variant>
      <vt:variant>
        <vt:lpwstr>_Toc174109892</vt:lpwstr>
      </vt:variant>
      <vt:variant>
        <vt:i4>1114173</vt:i4>
      </vt:variant>
      <vt:variant>
        <vt:i4>218</vt:i4>
      </vt:variant>
      <vt:variant>
        <vt:i4>0</vt:i4>
      </vt:variant>
      <vt:variant>
        <vt:i4>5</vt:i4>
      </vt:variant>
      <vt:variant>
        <vt:lpwstr/>
      </vt:variant>
      <vt:variant>
        <vt:lpwstr>_Toc174109891</vt:lpwstr>
      </vt:variant>
      <vt:variant>
        <vt:i4>1114173</vt:i4>
      </vt:variant>
      <vt:variant>
        <vt:i4>215</vt:i4>
      </vt:variant>
      <vt:variant>
        <vt:i4>0</vt:i4>
      </vt:variant>
      <vt:variant>
        <vt:i4>5</vt:i4>
      </vt:variant>
      <vt:variant>
        <vt:lpwstr/>
      </vt:variant>
      <vt:variant>
        <vt:lpwstr>_Toc174109890</vt:lpwstr>
      </vt:variant>
      <vt:variant>
        <vt:i4>1048637</vt:i4>
      </vt:variant>
      <vt:variant>
        <vt:i4>212</vt:i4>
      </vt:variant>
      <vt:variant>
        <vt:i4>0</vt:i4>
      </vt:variant>
      <vt:variant>
        <vt:i4>5</vt:i4>
      </vt:variant>
      <vt:variant>
        <vt:lpwstr/>
      </vt:variant>
      <vt:variant>
        <vt:lpwstr>_Toc174109889</vt:lpwstr>
      </vt:variant>
      <vt:variant>
        <vt:i4>1048637</vt:i4>
      </vt:variant>
      <vt:variant>
        <vt:i4>209</vt:i4>
      </vt:variant>
      <vt:variant>
        <vt:i4>0</vt:i4>
      </vt:variant>
      <vt:variant>
        <vt:i4>5</vt:i4>
      </vt:variant>
      <vt:variant>
        <vt:lpwstr/>
      </vt:variant>
      <vt:variant>
        <vt:lpwstr>_Toc174109888</vt:lpwstr>
      </vt:variant>
      <vt:variant>
        <vt:i4>1048637</vt:i4>
      </vt:variant>
      <vt:variant>
        <vt:i4>206</vt:i4>
      </vt:variant>
      <vt:variant>
        <vt:i4>0</vt:i4>
      </vt:variant>
      <vt:variant>
        <vt:i4>5</vt:i4>
      </vt:variant>
      <vt:variant>
        <vt:lpwstr/>
      </vt:variant>
      <vt:variant>
        <vt:lpwstr>_Toc174109887</vt:lpwstr>
      </vt:variant>
      <vt:variant>
        <vt:i4>1048637</vt:i4>
      </vt:variant>
      <vt:variant>
        <vt:i4>203</vt:i4>
      </vt:variant>
      <vt:variant>
        <vt:i4>0</vt:i4>
      </vt:variant>
      <vt:variant>
        <vt:i4>5</vt:i4>
      </vt:variant>
      <vt:variant>
        <vt:lpwstr/>
      </vt:variant>
      <vt:variant>
        <vt:lpwstr>_Toc174109886</vt:lpwstr>
      </vt:variant>
      <vt:variant>
        <vt:i4>1048637</vt:i4>
      </vt:variant>
      <vt:variant>
        <vt:i4>200</vt:i4>
      </vt:variant>
      <vt:variant>
        <vt:i4>0</vt:i4>
      </vt:variant>
      <vt:variant>
        <vt:i4>5</vt:i4>
      </vt:variant>
      <vt:variant>
        <vt:lpwstr/>
      </vt:variant>
      <vt:variant>
        <vt:lpwstr>_Toc174109885</vt:lpwstr>
      </vt:variant>
      <vt:variant>
        <vt:i4>1048637</vt:i4>
      </vt:variant>
      <vt:variant>
        <vt:i4>197</vt:i4>
      </vt:variant>
      <vt:variant>
        <vt:i4>0</vt:i4>
      </vt:variant>
      <vt:variant>
        <vt:i4>5</vt:i4>
      </vt:variant>
      <vt:variant>
        <vt:lpwstr/>
      </vt:variant>
      <vt:variant>
        <vt:lpwstr>_Toc174109884</vt:lpwstr>
      </vt:variant>
      <vt:variant>
        <vt:i4>1966179</vt:i4>
      </vt:variant>
      <vt:variant>
        <vt:i4>6</vt:i4>
      </vt:variant>
      <vt:variant>
        <vt:i4>0</vt:i4>
      </vt:variant>
      <vt:variant>
        <vt:i4>5</vt:i4>
      </vt:variant>
      <vt:variant>
        <vt:lpwstr>mailto:gerardo.agni.medina.acosta@ericsson.com</vt:lpwstr>
      </vt:variant>
      <vt:variant>
        <vt:lpwstr/>
      </vt:variant>
      <vt:variant>
        <vt:i4>4194414</vt:i4>
      </vt:variant>
      <vt:variant>
        <vt:i4>3</vt:i4>
      </vt:variant>
      <vt:variant>
        <vt:i4>0</vt:i4>
      </vt:variant>
      <vt:variant>
        <vt:i4>5</vt:i4>
      </vt:variant>
      <vt:variant>
        <vt:lpwstr>mailto:stefan.g.eriksson@ericsson.com</vt:lpwstr>
      </vt:variant>
      <vt:variant>
        <vt:lpwstr/>
      </vt:variant>
      <vt:variant>
        <vt:i4>1966179</vt:i4>
      </vt:variant>
      <vt:variant>
        <vt:i4>0</vt:i4>
      </vt:variant>
      <vt:variant>
        <vt:i4>0</vt:i4>
      </vt:variant>
      <vt:variant>
        <vt:i4>5</vt:i4>
      </vt:variant>
      <vt:variant>
        <vt:lpwstr>mailto:gerardo.agni.medina.acosta@ericsson.com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1322</cp:revision>
  <cp:lastPrinted>2008-02-01T10:09:00Z</cp:lastPrinted>
  <dcterms:created xsi:type="dcterms:W3CDTF">2022-09-28T02:00:00Z</dcterms:created>
  <dcterms:modified xsi:type="dcterms:W3CDTF">2024-08-09T15:54:00Z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